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176E" w14:textId="77777777" w:rsidR="00733F72" w:rsidRDefault="00733F72">
      <w:pPr>
        <w:rPr>
          <w:rFonts w:cstheme="minorHAnsi"/>
          <w:b/>
          <w:color w:val="FFFFFF" w:themeColor="background1"/>
          <w:lang w:eastAsia="zh-CN"/>
        </w:rPr>
      </w:pPr>
    </w:p>
    <w:p w14:paraId="5B120337" w14:textId="77777777" w:rsidR="00733F72" w:rsidRDefault="00733F72">
      <w:pPr>
        <w:rPr>
          <w:rFonts w:cstheme="minorHAnsi"/>
          <w:b/>
          <w:bCs/>
          <w:color w:val="FFFFFF" w:themeColor="background1"/>
        </w:rPr>
      </w:pPr>
    </w:p>
    <w:p w14:paraId="0375176F" w14:textId="77777777" w:rsidR="00733F72" w:rsidRDefault="00733F72">
      <w:pPr>
        <w:shd w:val="clear" w:color="auto" w:fill="2E74B5" w:themeFill="accent5" w:themeFillShade="BF"/>
        <w:rPr>
          <w:rFonts w:cstheme="minorHAnsi"/>
          <w:b/>
          <w:bCs/>
          <w:color w:val="FFFFFF" w:themeColor="background1"/>
        </w:rPr>
      </w:pPr>
    </w:p>
    <w:p w14:paraId="03751770" w14:textId="77777777" w:rsidR="00733F72" w:rsidRDefault="00733F72">
      <w:pPr>
        <w:shd w:val="clear" w:color="auto" w:fill="2E74B5" w:themeFill="accent5" w:themeFillShade="BF"/>
        <w:rPr>
          <w:rFonts w:cstheme="minorHAnsi"/>
          <w:b/>
          <w:bCs/>
          <w:color w:val="FFFFFF" w:themeColor="background1"/>
        </w:rPr>
      </w:pPr>
    </w:p>
    <w:p w14:paraId="03751771" w14:textId="77777777" w:rsidR="00733F72" w:rsidRDefault="00000000">
      <w:pPr>
        <w:shd w:val="clear" w:color="auto" w:fill="2E74B5" w:themeFill="accent5" w:themeFillShade="BF"/>
        <w:rPr>
          <w:rFonts w:cstheme="minorHAnsi"/>
          <w:b/>
          <w:bCs/>
          <w:color w:val="FFFFFF" w:themeColor="background1"/>
          <w:sz w:val="44"/>
          <w:szCs w:val="44"/>
        </w:rPr>
      </w:pPr>
      <w:r>
        <w:rPr>
          <w:rFonts w:cstheme="minorHAnsi"/>
          <w:b/>
          <w:bCs/>
          <w:color w:val="FFFFFF" w:themeColor="background1"/>
          <w:sz w:val="44"/>
          <w:szCs w:val="44"/>
        </w:rPr>
        <w:t xml:space="preserve">Project Progress Report </w:t>
      </w:r>
      <w:r>
        <w:rPr>
          <w:rFonts w:cstheme="minorHAnsi" w:hint="eastAsia"/>
          <w:b/>
          <w:bCs/>
          <w:color w:val="FFFFFF" w:themeColor="background1"/>
          <w:sz w:val="44"/>
          <w:szCs w:val="44"/>
          <w:lang w:eastAsia="zh-CN"/>
        </w:rPr>
        <w:t>(</w:t>
      </w:r>
      <w:r>
        <w:rPr>
          <w:rFonts w:cstheme="minorHAnsi"/>
          <w:b/>
          <w:bCs/>
          <w:color w:val="FFFFFF" w:themeColor="background1"/>
          <w:sz w:val="44"/>
          <w:szCs w:val="44"/>
          <w:lang w:eastAsia="zh-CN"/>
        </w:rPr>
        <w:t>2025 version)</w:t>
      </w:r>
    </w:p>
    <w:p w14:paraId="03751772" w14:textId="77777777" w:rsidR="00733F72" w:rsidRDefault="00733F72">
      <w:pPr>
        <w:shd w:val="clear" w:color="auto" w:fill="2E74B5" w:themeFill="accent5" w:themeFillShade="BF"/>
        <w:rPr>
          <w:rFonts w:cstheme="minorHAnsi"/>
          <w:b/>
          <w:bCs/>
          <w:color w:val="FFFFFF" w:themeColor="background1"/>
        </w:rPr>
      </w:pPr>
    </w:p>
    <w:p w14:paraId="03751773" w14:textId="77777777" w:rsidR="00733F72" w:rsidRDefault="00733F72">
      <w:pPr>
        <w:shd w:val="clear" w:color="auto" w:fill="2E74B5" w:themeFill="accent5" w:themeFillShade="BF"/>
        <w:rPr>
          <w:rFonts w:cstheme="minorHAnsi"/>
          <w:b/>
          <w:bCs/>
          <w:color w:val="FFFFFF" w:themeColor="background1"/>
        </w:rPr>
      </w:pPr>
    </w:p>
    <w:p w14:paraId="03751774" w14:textId="77777777" w:rsidR="00733F72" w:rsidRDefault="00000000">
      <w:pPr>
        <w:shd w:val="clear" w:color="auto" w:fill="2E74B5" w:themeFill="accent5" w:themeFillShade="BF"/>
        <w:rPr>
          <w:rFonts w:cstheme="minorHAnsi"/>
          <w:b/>
          <w:bCs/>
          <w:color w:val="FFFFFF" w:themeColor="background1"/>
        </w:rPr>
      </w:pPr>
      <w:r>
        <w:rPr>
          <w:rFonts w:cstheme="minorHAnsi"/>
          <w:b/>
          <w:bCs/>
          <w:color w:val="FFFFFF" w:themeColor="background1"/>
        </w:rPr>
        <w:t>Name of Project: The Water Governance Programme</w:t>
      </w:r>
    </w:p>
    <w:p w14:paraId="03751775" w14:textId="77777777" w:rsidR="00733F72" w:rsidRDefault="00733F72">
      <w:pPr>
        <w:shd w:val="clear" w:color="auto" w:fill="2E74B5" w:themeFill="accent5" w:themeFillShade="BF"/>
        <w:rPr>
          <w:rFonts w:cstheme="minorHAnsi"/>
          <w:b/>
          <w:bCs/>
          <w:color w:val="FFFFFF" w:themeColor="background1"/>
        </w:rPr>
      </w:pPr>
    </w:p>
    <w:p w14:paraId="03751776" w14:textId="77777777" w:rsidR="00733F72" w:rsidRDefault="00000000">
      <w:pPr>
        <w:shd w:val="clear" w:color="auto" w:fill="2E74B5" w:themeFill="accent5" w:themeFillShade="BF"/>
        <w:rPr>
          <w:rFonts w:cstheme="minorHAnsi"/>
          <w:b/>
          <w:bCs/>
          <w:color w:val="FFFFFF" w:themeColor="background1"/>
        </w:rPr>
      </w:pPr>
      <w:r>
        <w:rPr>
          <w:rFonts w:cstheme="minorHAnsi"/>
          <w:b/>
          <w:bCs/>
          <w:color w:val="FFFFFF" w:themeColor="background1"/>
        </w:rPr>
        <w:t xml:space="preserve">Date of report: </w:t>
      </w:r>
      <w:sdt>
        <w:sdtPr>
          <w:rPr>
            <w:rFonts w:cstheme="minorHAnsi"/>
            <w:b/>
            <w:bCs/>
            <w:i/>
            <w:iCs/>
            <w:color w:val="FFFFFF" w:themeColor="background1"/>
          </w:rPr>
          <w:id w:val="1864632488"/>
          <w:placeholder>
            <w:docPart w:val="CB55F06DC751453F98E30C95DD8A15B4"/>
          </w:placeholder>
          <w:date w:fullDate="2025-11-12T00:00:00Z">
            <w:dateFormat w:val="M/d/yyyy"/>
            <w:lid w:val="en-US"/>
            <w:storeMappedDataAs w:val="dateTime"/>
            <w:calendar w:val="gregorian"/>
          </w:date>
        </w:sdtPr>
        <w:sdtEndPr>
          <w:rPr>
            <w:i w:val="0"/>
            <w:iCs w:val="0"/>
          </w:rPr>
        </w:sdtEndPr>
        <w:sdtContent>
          <w:r>
            <w:rPr>
              <w:rFonts w:cstheme="minorHAnsi"/>
              <w:b/>
              <w:bCs/>
              <w:i/>
              <w:iCs/>
              <w:color w:val="FFFFFF" w:themeColor="background1"/>
            </w:rPr>
            <w:t>11/12/2025</w:t>
          </w:r>
        </w:sdtContent>
      </w:sdt>
    </w:p>
    <w:p w14:paraId="03751777" w14:textId="77777777" w:rsidR="00733F72" w:rsidRDefault="00733F72">
      <w:pPr>
        <w:shd w:val="clear" w:color="auto" w:fill="2E74B5" w:themeFill="accent5" w:themeFillShade="BF"/>
        <w:rPr>
          <w:rFonts w:cstheme="minorHAnsi"/>
          <w:b/>
          <w:bCs/>
          <w:color w:val="FFFFFF" w:themeColor="background1"/>
        </w:rPr>
      </w:pPr>
    </w:p>
    <w:p w14:paraId="03751778" w14:textId="77777777" w:rsidR="00733F72" w:rsidRDefault="00733F72">
      <w:pPr>
        <w:shd w:val="clear" w:color="auto" w:fill="2E74B5" w:themeFill="accent5" w:themeFillShade="BF"/>
        <w:rPr>
          <w:rFonts w:cstheme="minorHAnsi"/>
          <w:b/>
          <w:bCs/>
          <w:color w:val="FFFFFF" w:themeColor="background1"/>
        </w:rPr>
      </w:pPr>
    </w:p>
    <w:p w14:paraId="03751779" w14:textId="77777777" w:rsidR="00733F72" w:rsidRDefault="00733F72">
      <w:pPr>
        <w:rPr>
          <w:rFonts w:cstheme="minorHAnsi"/>
        </w:rPr>
      </w:pPr>
    </w:p>
    <w:p w14:paraId="0375177B" w14:textId="77777777" w:rsidR="00733F72" w:rsidRDefault="00000000">
      <w:pPr>
        <w:pStyle w:val="Heading1"/>
      </w:pPr>
      <w:r>
        <w:t>A. PROJECT PROFILES</w:t>
      </w:r>
    </w:p>
    <w:p w14:paraId="0375177C" w14:textId="77777777" w:rsidR="00733F72" w:rsidRDefault="00733F72">
      <w:pPr>
        <w:rPr>
          <w:rFonts w:cstheme="minorHAnsi"/>
        </w:rPr>
      </w:pPr>
    </w:p>
    <w:tbl>
      <w:tblPr>
        <w:tblStyle w:val="TableGrid"/>
        <w:tblW w:w="0" w:type="auto"/>
        <w:tblLayout w:type="fixed"/>
        <w:tblLook w:val="04A0" w:firstRow="1" w:lastRow="0" w:firstColumn="1" w:lastColumn="0" w:noHBand="0" w:noVBand="1"/>
      </w:tblPr>
      <w:tblGrid>
        <w:gridCol w:w="4149"/>
        <w:gridCol w:w="4150"/>
      </w:tblGrid>
      <w:tr w:rsidR="00733F72" w14:paraId="0375177F" w14:textId="77777777">
        <w:tc>
          <w:tcPr>
            <w:tcW w:w="4149" w:type="dxa"/>
          </w:tcPr>
          <w:p w14:paraId="0375177D" w14:textId="77777777" w:rsidR="00733F72" w:rsidRDefault="00000000">
            <w:pPr>
              <w:spacing w:line="276" w:lineRule="auto"/>
              <w:rPr>
                <w:rFonts w:cstheme="minorHAnsi"/>
                <w:b/>
                <w:bCs/>
              </w:rPr>
            </w:pPr>
            <w:r>
              <w:rPr>
                <w:rFonts w:cstheme="minorHAnsi"/>
                <w:b/>
                <w:bCs/>
              </w:rPr>
              <w:t>Quantum Project ID</w:t>
            </w:r>
          </w:p>
        </w:tc>
        <w:tc>
          <w:tcPr>
            <w:tcW w:w="4150" w:type="dxa"/>
          </w:tcPr>
          <w:p w14:paraId="0375177E" w14:textId="77777777" w:rsidR="00733F72" w:rsidRDefault="00000000">
            <w:pPr>
              <w:spacing w:line="276" w:lineRule="auto"/>
              <w:rPr>
                <w:rFonts w:cstheme="minorHAnsi"/>
              </w:rPr>
            </w:pPr>
            <w:r>
              <w:rPr>
                <w:rFonts w:cstheme="minorHAnsi"/>
              </w:rPr>
              <w:t>00127579</w:t>
            </w:r>
          </w:p>
        </w:tc>
      </w:tr>
      <w:tr w:rsidR="00733F72" w14:paraId="03751782" w14:textId="77777777">
        <w:tc>
          <w:tcPr>
            <w:tcW w:w="4149" w:type="dxa"/>
          </w:tcPr>
          <w:p w14:paraId="03751780" w14:textId="77777777" w:rsidR="00733F72" w:rsidRDefault="00000000">
            <w:pPr>
              <w:spacing w:line="276" w:lineRule="auto"/>
              <w:rPr>
                <w:rFonts w:cstheme="minorHAnsi"/>
                <w:b/>
                <w:bCs/>
              </w:rPr>
            </w:pPr>
            <w:r>
              <w:rPr>
                <w:rFonts w:cstheme="minorHAnsi"/>
                <w:b/>
                <w:bCs/>
              </w:rPr>
              <w:t>Project overall duration</w:t>
            </w:r>
          </w:p>
        </w:tc>
        <w:tc>
          <w:tcPr>
            <w:tcW w:w="4150" w:type="dxa"/>
          </w:tcPr>
          <w:p w14:paraId="03751781" w14:textId="77777777" w:rsidR="00733F72" w:rsidRDefault="00000000">
            <w:pPr>
              <w:spacing w:line="276" w:lineRule="auto"/>
              <w:rPr>
                <w:rFonts w:cstheme="minorHAnsi"/>
                <w:lang w:eastAsia="zh-CN"/>
              </w:rPr>
            </w:pPr>
            <w:r>
              <w:rPr>
                <w:rFonts w:cstheme="minorHAnsi"/>
                <w:lang w:eastAsia="zh-CN"/>
              </w:rPr>
              <w:t>Jan–Dec (2025)</w:t>
            </w:r>
          </w:p>
        </w:tc>
      </w:tr>
      <w:tr w:rsidR="00733F72" w14:paraId="03751785" w14:textId="77777777">
        <w:tc>
          <w:tcPr>
            <w:tcW w:w="4149" w:type="dxa"/>
          </w:tcPr>
          <w:p w14:paraId="03751783" w14:textId="77777777" w:rsidR="00733F72" w:rsidRDefault="00000000">
            <w:pPr>
              <w:spacing w:line="276" w:lineRule="auto"/>
              <w:rPr>
                <w:rFonts w:cstheme="minorHAnsi"/>
                <w:b/>
                <w:bCs/>
                <w:lang w:eastAsia="zh-CN"/>
              </w:rPr>
            </w:pPr>
            <w:r>
              <w:rPr>
                <w:rFonts w:cstheme="minorHAnsi"/>
                <w:b/>
                <w:bCs/>
              </w:rPr>
              <w:t>Location(s)</w:t>
            </w:r>
          </w:p>
        </w:tc>
        <w:tc>
          <w:tcPr>
            <w:tcW w:w="4150" w:type="dxa"/>
          </w:tcPr>
          <w:p w14:paraId="74C1762E" w14:textId="77777777" w:rsidR="00733F72" w:rsidRDefault="00000000">
            <w:pPr>
              <w:spacing w:line="276" w:lineRule="auto"/>
            </w:pPr>
            <w:r>
              <w:t>Beijing, Tianjin, Heilongjiang, Jilin, Inner Mongolia, Shandong, Hubei, Hunan, Sichuan, Chongqing, and Zhejiang</w:t>
            </w:r>
          </w:p>
          <w:p w14:paraId="03751784" w14:textId="77777777" w:rsidR="00733F72" w:rsidRDefault="00000000">
            <w:pPr>
              <w:spacing w:line="276" w:lineRule="auto"/>
              <w:rPr>
                <w:i/>
                <w:iCs/>
              </w:rPr>
            </w:pPr>
            <w:r>
              <w:t xml:space="preserve">(11 provinces, autonomous regions, and municipalities) </w:t>
            </w:r>
          </w:p>
        </w:tc>
      </w:tr>
      <w:tr w:rsidR="00733F72" w14:paraId="03751788" w14:textId="77777777">
        <w:tc>
          <w:tcPr>
            <w:tcW w:w="4149" w:type="dxa"/>
          </w:tcPr>
          <w:p w14:paraId="03751786" w14:textId="77777777" w:rsidR="00733F72" w:rsidRDefault="00000000">
            <w:pPr>
              <w:spacing w:line="276" w:lineRule="auto"/>
              <w:rPr>
                <w:rFonts w:cstheme="minorHAnsi"/>
                <w:b/>
                <w:bCs/>
              </w:rPr>
            </w:pPr>
            <w:r>
              <w:rPr>
                <w:rFonts w:cstheme="minorHAnsi"/>
                <w:b/>
                <w:bCs/>
              </w:rPr>
              <w:t>Implementing partner</w:t>
            </w:r>
          </w:p>
        </w:tc>
        <w:tc>
          <w:tcPr>
            <w:tcW w:w="4150" w:type="dxa"/>
          </w:tcPr>
          <w:p w14:paraId="03751787" w14:textId="77777777" w:rsidR="00733F72" w:rsidRDefault="00000000">
            <w:pPr>
              <w:spacing w:line="276" w:lineRule="auto"/>
              <w:rPr>
                <w:rFonts w:cstheme="minorHAnsi"/>
              </w:rPr>
            </w:pPr>
            <w:r>
              <w:rPr>
                <w:rFonts w:cstheme="minorHAnsi"/>
              </w:rPr>
              <w:t>China International Center for Economic and Technical Exchanges (CICETE)</w:t>
            </w:r>
          </w:p>
        </w:tc>
      </w:tr>
      <w:tr w:rsidR="00733F72" w14:paraId="0375178B" w14:textId="77777777">
        <w:tc>
          <w:tcPr>
            <w:tcW w:w="4149" w:type="dxa"/>
          </w:tcPr>
          <w:p w14:paraId="03751789" w14:textId="77777777" w:rsidR="00733F72" w:rsidRDefault="00000000">
            <w:pPr>
              <w:spacing w:line="276" w:lineRule="auto"/>
              <w:rPr>
                <w:rFonts w:cstheme="minorHAnsi"/>
                <w:b/>
                <w:bCs/>
              </w:rPr>
            </w:pPr>
            <w:r>
              <w:rPr>
                <w:rFonts w:cstheme="minorHAnsi"/>
                <w:b/>
                <w:bCs/>
              </w:rPr>
              <w:t>Responsible party (if any)</w:t>
            </w:r>
          </w:p>
        </w:tc>
        <w:tc>
          <w:tcPr>
            <w:tcW w:w="4150" w:type="dxa"/>
          </w:tcPr>
          <w:p w14:paraId="0375178A" w14:textId="77777777" w:rsidR="00733F72" w:rsidRDefault="00000000">
            <w:pPr>
              <w:spacing w:line="276" w:lineRule="auto"/>
              <w:rPr>
                <w:rFonts w:cstheme="minorHAnsi"/>
              </w:rPr>
            </w:pPr>
            <w:r>
              <w:rPr>
                <w:rFonts w:cstheme="minorHAnsi"/>
              </w:rPr>
              <w:t>N.A.</w:t>
            </w:r>
          </w:p>
        </w:tc>
      </w:tr>
      <w:tr w:rsidR="00733F72" w14:paraId="0375178E" w14:textId="77777777">
        <w:tc>
          <w:tcPr>
            <w:tcW w:w="4149" w:type="dxa"/>
          </w:tcPr>
          <w:p w14:paraId="0375178C" w14:textId="77777777" w:rsidR="00733F72" w:rsidRDefault="00000000">
            <w:pPr>
              <w:spacing w:line="276" w:lineRule="auto"/>
              <w:rPr>
                <w:rFonts w:cstheme="minorHAnsi"/>
                <w:b/>
                <w:bCs/>
              </w:rPr>
            </w:pPr>
            <w:r>
              <w:rPr>
                <w:rFonts w:cstheme="minorHAnsi"/>
                <w:b/>
                <w:bCs/>
              </w:rPr>
              <w:t>UNDP Programme Officer</w:t>
            </w:r>
          </w:p>
        </w:tc>
        <w:tc>
          <w:tcPr>
            <w:tcW w:w="4150" w:type="dxa"/>
          </w:tcPr>
          <w:p w14:paraId="0375178D" w14:textId="77777777" w:rsidR="00733F72" w:rsidRDefault="00000000">
            <w:pPr>
              <w:spacing w:line="276" w:lineRule="auto"/>
              <w:rPr>
                <w:rFonts w:cstheme="minorHAnsi"/>
              </w:rPr>
            </w:pPr>
            <w:r>
              <w:rPr>
                <w:rFonts w:cstheme="minorHAnsi"/>
              </w:rPr>
              <w:t>Zhang Weidong</w:t>
            </w:r>
          </w:p>
        </w:tc>
      </w:tr>
      <w:tr w:rsidR="00733F72" w14:paraId="03751792" w14:textId="77777777">
        <w:tc>
          <w:tcPr>
            <w:tcW w:w="4149" w:type="dxa"/>
          </w:tcPr>
          <w:p w14:paraId="03751790" w14:textId="77777777" w:rsidR="00733F72" w:rsidRDefault="00000000">
            <w:pPr>
              <w:spacing w:line="276" w:lineRule="auto"/>
              <w:rPr>
                <w:rFonts w:cstheme="minorHAnsi"/>
                <w:b/>
                <w:bCs/>
              </w:rPr>
            </w:pPr>
            <w:r>
              <w:rPr>
                <w:rFonts w:cstheme="minorHAnsi"/>
                <w:b/>
                <w:bCs/>
              </w:rPr>
              <w:t>Gender Marker (GEN 1/2/3)</w:t>
            </w:r>
          </w:p>
        </w:tc>
        <w:sdt>
          <w:sdtPr>
            <w:rPr>
              <w:rFonts w:cstheme="minorHAnsi"/>
              <w:i/>
              <w:iCs/>
            </w:rPr>
            <w:id w:val="-1431495889"/>
            <w:placeholder>
              <w:docPart w:val="D594BA52A9774D18938921F90D853CA1"/>
            </w:placeholder>
            <w:dropDownList>
              <w:listItem w:displayText="GEN 1" w:value="GEN 1"/>
              <w:listItem w:displayText="GEN 2" w:value="GEN 2"/>
              <w:listItem w:displayText="GEN 3" w:value="GEN 3"/>
            </w:dropDownList>
          </w:sdtPr>
          <w:sdtContent>
            <w:tc>
              <w:tcPr>
                <w:tcW w:w="4150" w:type="dxa"/>
              </w:tcPr>
              <w:p w14:paraId="03751791" w14:textId="77777777" w:rsidR="00733F72" w:rsidRDefault="00000000">
                <w:pPr>
                  <w:spacing w:line="276" w:lineRule="auto"/>
                  <w:rPr>
                    <w:rFonts w:cstheme="minorHAnsi"/>
                    <w:i/>
                    <w:iCs/>
                  </w:rPr>
                </w:pPr>
                <w:r>
                  <w:rPr>
                    <w:rFonts w:cstheme="minorHAnsi"/>
                    <w:i/>
                    <w:iCs/>
                  </w:rPr>
                  <w:t>GEN 2</w:t>
                </w:r>
              </w:p>
            </w:tc>
          </w:sdtContent>
        </w:sdt>
      </w:tr>
      <w:tr w:rsidR="00733F72" w14:paraId="03751795" w14:textId="77777777">
        <w:tc>
          <w:tcPr>
            <w:tcW w:w="4149" w:type="dxa"/>
          </w:tcPr>
          <w:p w14:paraId="03751793" w14:textId="77777777" w:rsidR="00733F72" w:rsidRDefault="00000000">
            <w:pPr>
              <w:spacing w:line="276" w:lineRule="auto"/>
              <w:rPr>
                <w:rFonts w:cstheme="minorHAnsi"/>
                <w:b/>
                <w:bCs/>
              </w:rPr>
            </w:pPr>
            <w:r>
              <w:rPr>
                <w:rFonts w:cstheme="minorHAnsi"/>
                <w:b/>
                <w:bCs/>
              </w:rPr>
              <w:t>Relevant CPD 2021-2025 output</w:t>
            </w:r>
          </w:p>
        </w:tc>
        <w:sdt>
          <w:sdtPr>
            <w:rPr>
              <w:rFonts w:cstheme="minorHAnsi"/>
              <w:i/>
              <w:iCs/>
            </w:rPr>
            <w:id w:val="-2018296848"/>
            <w:placeholder>
              <w:docPart w:val="2197FADEC6BB42848E621388D90F8DDC"/>
            </w:placeholder>
            <w:dropDownList>
              <w:listItem w:value="Choose an item."/>
              <w:listItem w:displayText="Output 1.1: Public and private solutions developed, financed and applied to reduce multidimensional poverty/increase population access to income and build resilience, in selected areas." w:value="Output 1.1: Public and private solutions developed, financed and applied to reduce multidimensional poverty/increase population access to income and build resilience, in selected areas."/>
              <w:listItem w:displayText="Output 1.2: Capacities, functions and financing of target government and civil society organizations strengthened to reduce stigma and discrimination of marginalized groups." w:value="Output 1.2: Capacities, functions and financing of target government and civil society organizations strengthened to reduce stigma and discrimination of marginalized groups."/>
              <w:listItem w:displayText="Output 1.3: Capacities of target governments strengthened to facilitate gender-responsive demographic transition through a life-cycle approach and preparedness for the future of work." w:value="Output 1.3: Capacities of target governments strengthened to facilitate gender-responsive demographic transition through a life-cycle approach and preparedness for the future of work."/>
              <w:listItem w:displayText="Output 1.4: Urban poor population in target areas has access to inclusive social protection mechanisms and services." w:value="Output 1.4: Urban poor population in target areas has access to inclusive social protection mechanisms and services."/>
              <w:listItem w:displayText="Output 2.1: Adaptive policies developed at target level (subnational), financed and applied for nature-based systems to align with multilateral agreements and transboundary platforms." w:value="Output 2.1: Adaptive policies developed at target level (subnational), financed and applied for nature-based systems to align with multilateral agreements and transboundary platforms."/>
              <w:listItem w:displayText="Output 2.2: Reduction at (subnational level) in greenhouse gas (GHG) emissions. In- phase reduction in consuming of ozone- depleting substance (ODS). " w:value="Output 2.2: Reduction at (subnational level) in greenhouse gas (GHG) emissions. In- phase reduction in consuming of ozone- depleting substance (ODS). "/>
              <w:listItem w:displayText="Output 2.3: Capacities of select pilots strengthened to adopt sustainable biodiversity policies." w:value="Output 2.3: Capacities of select pilots strengthened to adopt sustainable biodiversity policies."/>
              <w:listItem w:displayText="Output 2.4: Capacity of target government bodies enhanced to reduce environmental footprint at targeted areas." w:value="Output 2.4: Capacity of target government bodies enhanced to reduce environmental footprint at targeted areas."/>
              <w:listItem w:displayText="Output 3.1: China’s collaboration and partnerships with United Nations and other international partners, including in South- South and triangular cooperation, strengthened." w:value="Output 3.1: China’s collaboration and partnerships with United Nations and other international partners, including in South- South and triangular cooperation, strengthened."/>
              <w:listItem w:displayText="Output 3.2: National capacities strengthened to design and deliver evidence- informed development and humanitarian assistance." w:value="Output 3.2: National capacities strengthened to design and deliver evidence- informed development and humanitarian assistance."/>
            </w:dropDownList>
          </w:sdtPr>
          <w:sdtContent>
            <w:tc>
              <w:tcPr>
                <w:tcW w:w="4150" w:type="dxa"/>
              </w:tcPr>
              <w:p w14:paraId="03751794" w14:textId="77777777" w:rsidR="00733F72" w:rsidRDefault="00000000">
                <w:pPr>
                  <w:spacing w:line="276" w:lineRule="auto"/>
                  <w:rPr>
                    <w:rFonts w:cstheme="minorHAnsi"/>
                    <w:i/>
                    <w:iCs/>
                  </w:rPr>
                </w:pPr>
                <w:r>
                  <w:rPr>
                    <w:rFonts w:cstheme="minorHAnsi"/>
                    <w:i/>
                    <w:iCs/>
                  </w:rPr>
                  <w:t>Output 1.1: Public and private solutions developed, financed and applied to reduce multidimensional poverty/increase population access to income and build resilience, in selected areas.</w:t>
                </w:r>
              </w:p>
            </w:tc>
          </w:sdtContent>
        </w:sdt>
      </w:tr>
      <w:tr w:rsidR="00733F72" w14:paraId="03751798" w14:textId="77777777">
        <w:tc>
          <w:tcPr>
            <w:tcW w:w="4149" w:type="dxa"/>
          </w:tcPr>
          <w:p w14:paraId="03751796" w14:textId="77777777" w:rsidR="00733F72" w:rsidRDefault="00000000">
            <w:pPr>
              <w:spacing w:line="276" w:lineRule="auto"/>
              <w:rPr>
                <w:rFonts w:cstheme="minorHAnsi"/>
                <w:b/>
                <w:bCs/>
              </w:rPr>
            </w:pPr>
            <w:r>
              <w:rPr>
                <w:rFonts w:cstheme="minorHAnsi"/>
                <w:b/>
                <w:bCs/>
              </w:rPr>
              <w:t>Relevant SP output</w:t>
            </w:r>
          </w:p>
        </w:tc>
        <w:sdt>
          <w:sdtPr>
            <w:rPr>
              <w:rFonts w:cstheme="minorHAnsi"/>
              <w:i/>
              <w:iCs/>
            </w:rPr>
            <w:id w:val="-2055141099"/>
            <w:placeholder>
              <w:docPart w:val="DefaultPlaceholder_-1854013438"/>
            </w:placeholder>
            <w:dropDownList>
              <w:listItem w:displayText="Output 1.1 The 2030 Agenda, Paris Agreement and other intergovernmentally-agreed frameworks integrated in national and local development plans, measures to accelerate progress put in place, and budgets and progress assessed using data-driven solutions" w:value="Output 1.1 The 2030 Agenda, Paris Agreement and other intergovernmentally-agreed frameworks integrated in national and local development plans, measures to accelerate progress put in place, and budgets and progress assessed using data-driven solutions"/>
              <w:listItem w:displayText="Output 1.2. Social protection services and systems strengthened across sectors with increased investment" w:value="Output 1.2. Social protection services and systems strengthened across sectors with increased investment"/>
              <w:listItem w:displayText="Output 1.3 Access to basic services[1] and financial and non-financial assets and services improved to support productive capacities for sustainable livelihoods and jobs to achieve prosperity" w:value="Output 1.3 Access to basic services[1] and financial and non-financial assets and services improved to support productive capacities for sustainable livelihoods and jobs to achieve prosperity"/>
              <w:listItem w:displayText="Output 1.4 Equitable, resilient and sustainable systems for health and pandemic preparedness strengthened to address communicable and non-communicable diseases, including COVID-19, HIV, tuberculosis, malaria and mental health" w:value="Output 1.4 Equitable, resilient and sustainable systems for health and pandemic preparedness strengthened to address communicable and non-communicable diseases, including COVID-19, HIV, tuberculosis, malaria and mental health"/>
              <w:listItem w:displayText="Output 2.1 Open, agile, accountable and future-ready governance systems in place to co-create and deliver solutions to accelerate SDG achievement " w:value="Output 2.1 Open, agile, accountable and future-ready governance systems in place to co-create and deliver solutions to accelerate SDG achievement "/>
              <w:listItem w:displayText="Output 2.2 Civic space and access to justice expanded, racism and discrimination addressed, and rule of law, human rights and equity strengthened" w:value="Output 2.2 Civic space and access to justice expanded, racism and discrimination addressed, and rule of law, human rights and equity strengthened"/>
              <w:listItem w:displayText="Output 2.3 Responsive governance systems and local governance strengthened for socio economic opportunity, inclusive basic service delivery, community security, and peacebuilding " w:value="Output 2.3 Responsive governance systems and local governance strengthened for socio economic opportunity, inclusive basic service delivery, community security, and peacebuilding "/>
              <w:listItem w:displayText="Output 2.4 Democratic institutions and processes strengthened for an inclusive and open public sphere with expanded public engagement" w:value="Output 2.4 Democratic institutions and processes strengthened for an inclusive and open public sphere with expanded public engagement"/>
              <w:listItem w:displayText="Output 3.1 Institutional systems to manage multi-dimensional risks and shocks strengthened at regional, national and sub-national levels" w:value="Output 3.1 Institutional systems to manage multi-dimensional risks and shocks strengthened at regional, national and sub-national levels"/>
              <w:listItem w:displayText="Output 3.2 Capacities for conflict prevention and peacebuilding strengthened at regional, national and sub-national levels and across borders" w:value="Output 3.2 Capacities for conflict prevention and peacebuilding strengthened at regional, national and sub-national levels and across borders"/>
              <w:listItem w:displayText="Output 3.3 Risk informed and gender-responsive recovery solutions, including stabilization efforts and mine action, implemented at regional, national and sub-national levels" w:value="Output 3.3 Risk informed and gender-responsive recovery solutions, including stabilization efforts and mine action, implemented at regional, national and sub-national levels"/>
              <w:listItem w:displayText="Output 3.4 Integrated development solutions implemented to address the drivers of irregular and forced migration, enhance the resilience of migrants, forcibly displaced and host communities, and expand the benefits of human mobility " w:value="Output 3.4 Integrated development solutions implemented to address the drivers of irregular and forced migration, enhance the resilience of migrants, forcibly displaced and host communities, and expand the benefits of human mobility "/>
              <w:listItem w:displayText="Output 4.1 Natural resources protected and managed to enhance sustainable productivity and livelihoods" w:value="Output 4.1 Natural resources protected and managed to enhance sustainable productivity and livelihoods"/>
              <w:listItem w:displayText="Output 4.2 Public and private investment mechanisms mobilized for biodiversity, water, oceans, and climate solutions" w:value="Output 4.2 Public and private investment mechanisms mobilized for biodiversity, water, oceans, and climate solutions"/>
              <w:listItem w:displayText="Output 5.1 Energy gap closed" w:value="Output 5.1 Energy gap closed"/>
              <w:listItem w:displayText="Output 5.2 Transition to renewable energy accelerated capitalizing on technological gains, clean energy innovations and new financing mechanisms to support green recovery " w:value="Output 5.2 Transition to renewable energy accelerated capitalizing on technological gains, clean energy innovations and new financing mechanisms to support green recovery "/>
              <w:listItem w:displayText="Output 6.1 Country-led measures implemented to achieve inclusive economies and to advance economic empowerment of women in all their diversity, including in crisis contexts" w:value="Output 6.1 Country-led measures implemented to achieve inclusive economies and to advance economic empowerment of women in all their diversity, including in crisis contexts"/>
              <w:listItem w:displayText="Output 6.2 Women’s leadership and participation advanced through implementing affirmative measures, strengthening institutions and civil society, and addressing structural barriers, in order to advance gender equality, including in crisis contexts" w:value="Output 6.2 Women’s leadership and participation advanced through implementing affirmative measures, strengthening institutions and civil society, and addressing structural barriers, in order to advance gender equality, including in crisis contexts"/>
              <w:listItem w:displayText="Output 6.3 National capacities to prevent and respond to gender-based violence (GBV) and address harmful gender social norms strengthened, including in crisis contexts" w:value="Output 6.3 National capacities to prevent and respond to gender-based violence (GBV) and address harmful gender social norms strengthened, including in crisis contexts"/>
            </w:dropDownList>
          </w:sdtPr>
          <w:sdtContent>
            <w:tc>
              <w:tcPr>
                <w:tcW w:w="4150" w:type="dxa"/>
              </w:tcPr>
              <w:p w14:paraId="03751797" w14:textId="77777777" w:rsidR="00733F72" w:rsidRDefault="00000000">
                <w:pPr>
                  <w:spacing w:line="276" w:lineRule="auto"/>
                  <w:rPr>
                    <w:rFonts w:cstheme="minorHAnsi"/>
                    <w:i/>
                    <w:iCs/>
                  </w:rPr>
                </w:pPr>
                <w:r>
                  <w:rPr>
                    <w:rFonts w:cstheme="minorHAnsi"/>
                    <w:i/>
                    <w:iCs/>
                  </w:rPr>
                  <w:t>Output 1.1 The 2030 Agenda, Paris Agreement and other intergovernmentally-agreed frameworks integrated in national and local development plans, measures to accelerate progress put in place, and budgets and progress assessed using data-driven solutions</w:t>
                </w:r>
              </w:p>
            </w:tc>
          </w:sdtContent>
        </w:sdt>
      </w:tr>
      <w:tr w:rsidR="00733F72" w14:paraId="0375179E" w14:textId="77777777">
        <w:tc>
          <w:tcPr>
            <w:tcW w:w="4149" w:type="dxa"/>
          </w:tcPr>
          <w:p w14:paraId="0375179C" w14:textId="77777777" w:rsidR="00733F72" w:rsidRDefault="00000000">
            <w:pPr>
              <w:spacing w:line="276" w:lineRule="auto"/>
              <w:rPr>
                <w:rFonts w:cstheme="minorHAnsi"/>
                <w:b/>
                <w:lang w:eastAsia="zh-CN"/>
              </w:rPr>
            </w:pPr>
            <w:r>
              <w:rPr>
                <w:rFonts w:cstheme="minorHAnsi" w:hint="eastAsia"/>
                <w:b/>
                <w:lang w:eastAsia="zh-CN"/>
              </w:rPr>
              <w:t xml:space="preserve">2025 </w:t>
            </w:r>
            <w:r>
              <w:rPr>
                <w:rFonts w:cstheme="minorHAnsi"/>
                <w:b/>
              </w:rPr>
              <w:t>Annual budget</w:t>
            </w:r>
            <w:r>
              <w:rPr>
                <w:rFonts w:cstheme="minorHAnsi" w:hint="eastAsia"/>
                <w:b/>
                <w:lang w:eastAsia="zh-CN"/>
              </w:rPr>
              <w:t xml:space="preserve"> in System</w:t>
            </w:r>
          </w:p>
        </w:tc>
        <w:tc>
          <w:tcPr>
            <w:tcW w:w="4150" w:type="dxa"/>
          </w:tcPr>
          <w:p w14:paraId="0375179D" w14:textId="77777777" w:rsidR="00733F72" w:rsidRDefault="00000000">
            <w:pPr>
              <w:spacing w:line="276" w:lineRule="auto"/>
              <w:rPr>
                <w:rFonts w:ascii="Times New Roman" w:hAnsi="Times New Roman" w:cs="Times New Roman"/>
                <w:iCs/>
                <w:color w:val="808080" w:themeColor="background1" w:themeShade="80"/>
                <w:lang w:eastAsia="zh-CN"/>
              </w:rPr>
            </w:pPr>
            <w:r>
              <w:rPr>
                <w:rFonts w:ascii="Times New Roman" w:eastAsia="sans-serif" w:hAnsi="Times New Roman" w:cs="Times New Roman"/>
                <w:sz w:val="24"/>
                <w:szCs w:val="24"/>
              </w:rPr>
              <w:t>1,</w:t>
            </w:r>
            <w:r>
              <w:rPr>
                <w:rFonts w:ascii="Times New Roman" w:hAnsi="Times New Roman" w:cs="Times New Roman" w:hint="eastAsia"/>
                <w:sz w:val="24"/>
                <w:szCs w:val="24"/>
                <w:lang w:eastAsia="zh-CN"/>
              </w:rPr>
              <w:t>200,000</w:t>
            </w:r>
          </w:p>
        </w:tc>
      </w:tr>
      <w:tr w:rsidR="00733F72" w14:paraId="037517A1" w14:textId="77777777">
        <w:tc>
          <w:tcPr>
            <w:tcW w:w="4149" w:type="dxa"/>
          </w:tcPr>
          <w:p w14:paraId="0375179F" w14:textId="77777777" w:rsidR="00733F72" w:rsidRDefault="00000000">
            <w:pPr>
              <w:spacing w:line="276" w:lineRule="auto"/>
              <w:rPr>
                <w:rFonts w:cstheme="minorHAnsi"/>
                <w:b/>
              </w:rPr>
            </w:pPr>
            <w:r>
              <w:rPr>
                <w:rFonts w:cstheme="minorHAnsi" w:hint="eastAsia"/>
                <w:b/>
                <w:lang w:eastAsia="zh-CN"/>
              </w:rPr>
              <w:t xml:space="preserve">2025 </w:t>
            </w:r>
            <w:r>
              <w:rPr>
                <w:rFonts w:cstheme="minorHAnsi"/>
                <w:b/>
              </w:rPr>
              <w:t>Expenditure</w:t>
            </w:r>
          </w:p>
        </w:tc>
        <w:tc>
          <w:tcPr>
            <w:tcW w:w="4150" w:type="dxa"/>
          </w:tcPr>
          <w:p w14:paraId="037517A0" w14:textId="77777777" w:rsidR="00733F72" w:rsidRDefault="00000000">
            <w:pPr>
              <w:spacing w:line="276" w:lineRule="auto"/>
              <w:rPr>
                <w:rFonts w:ascii="Times New Roman" w:hAnsi="Times New Roman" w:cs="Times New Roman"/>
                <w:iCs/>
                <w:color w:val="808080" w:themeColor="background1" w:themeShade="80"/>
                <w:lang w:eastAsia="zh-CN"/>
              </w:rPr>
            </w:pPr>
            <w:r>
              <w:rPr>
                <w:rFonts w:ascii="Times New Roman" w:eastAsia="sans-serif" w:hAnsi="Times New Roman" w:cs="Times New Roman"/>
                <w:sz w:val="24"/>
                <w:szCs w:val="24"/>
              </w:rPr>
              <w:t>1</w:t>
            </w:r>
            <w:r>
              <w:rPr>
                <w:rFonts w:ascii="Times New Roman" w:hAnsi="Times New Roman" w:cs="Times New Roman" w:hint="eastAsia"/>
                <w:sz w:val="24"/>
                <w:szCs w:val="24"/>
                <w:lang w:eastAsia="zh-CN"/>
              </w:rPr>
              <w:t>,</w:t>
            </w:r>
            <w:r>
              <w:rPr>
                <w:rFonts w:ascii="Times New Roman" w:eastAsia="sans-serif" w:hAnsi="Times New Roman" w:cs="Times New Roman"/>
                <w:sz w:val="24"/>
                <w:szCs w:val="24"/>
              </w:rPr>
              <w:t>261</w:t>
            </w:r>
            <w:r>
              <w:rPr>
                <w:rFonts w:ascii="Times New Roman" w:hAnsi="Times New Roman" w:cs="Times New Roman" w:hint="eastAsia"/>
                <w:sz w:val="24"/>
                <w:szCs w:val="24"/>
                <w:lang w:eastAsia="zh-CN"/>
              </w:rPr>
              <w:t>,</w:t>
            </w:r>
            <w:r>
              <w:rPr>
                <w:rFonts w:ascii="Times New Roman" w:eastAsia="sans-serif" w:hAnsi="Times New Roman" w:cs="Times New Roman"/>
                <w:sz w:val="24"/>
                <w:szCs w:val="24"/>
              </w:rPr>
              <w:t>639</w:t>
            </w:r>
          </w:p>
        </w:tc>
      </w:tr>
      <w:tr w:rsidR="00733F72" w14:paraId="037517A4" w14:textId="77777777">
        <w:tc>
          <w:tcPr>
            <w:tcW w:w="4149" w:type="dxa"/>
          </w:tcPr>
          <w:p w14:paraId="037517A2" w14:textId="77777777" w:rsidR="00733F72" w:rsidRDefault="00000000">
            <w:pPr>
              <w:spacing w:line="276" w:lineRule="auto"/>
              <w:rPr>
                <w:rFonts w:cstheme="minorHAnsi"/>
                <w:b/>
              </w:rPr>
            </w:pPr>
            <w:r>
              <w:rPr>
                <w:rFonts w:cstheme="minorHAnsi" w:hint="eastAsia"/>
                <w:b/>
                <w:lang w:eastAsia="zh-CN"/>
              </w:rPr>
              <w:t xml:space="preserve">2025 </w:t>
            </w:r>
            <w:r>
              <w:rPr>
                <w:rFonts w:cstheme="minorHAnsi"/>
                <w:b/>
              </w:rPr>
              <w:t>Delivery rate</w:t>
            </w:r>
          </w:p>
        </w:tc>
        <w:tc>
          <w:tcPr>
            <w:tcW w:w="4150" w:type="dxa"/>
          </w:tcPr>
          <w:p w14:paraId="037517A3" w14:textId="77777777" w:rsidR="00733F72" w:rsidRDefault="00000000">
            <w:pPr>
              <w:spacing w:line="276" w:lineRule="auto"/>
              <w:rPr>
                <w:rFonts w:ascii="Times New Roman" w:hAnsi="Times New Roman" w:cs="Times New Roman"/>
                <w:iCs/>
                <w:color w:val="808080" w:themeColor="background1" w:themeShade="80"/>
              </w:rPr>
            </w:pPr>
            <w:r>
              <w:rPr>
                <w:rFonts w:ascii="Times New Roman" w:eastAsia="sans-serif" w:hAnsi="Times New Roman" w:cs="Times New Roman"/>
                <w:sz w:val="24"/>
                <w:szCs w:val="24"/>
              </w:rPr>
              <w:t>&gt;100%</w:t>
            </w:r>
          </w:p>
        </w:tc>
      </w:tr>
    </w:tbl>
    <w:p w14:paraId="037517A5" w14:textId="77777777" w:rsidR="00733F72" w:rsidRDefault="00733F72">
      <w:pPr>
        <w:rPr>
          <w:rFonts w:cstheme="minorHAnsi"/>
        </w:rPr>
      </w:pPr>
    </w:p>
    <w:p w14:paraId="037517A6" w14:textId="77777777" w:rsidR="00733F72" w:rsidRDefault="00733F72">
      <w:pPr>
        <w:rPr>
          <w:rFonts w:cstheme="minorHAnsi"/>
          <w:color w:val="FF0000"/>
        </w:rPr>
        <w:sectPr w:rsidR="00733F72">
          <w:headerReference w:type="default" r:id="rId11"/>
          <w:footerReference w:type="default" r:id="rId12"/>
          <w:headerReference w:type="first" r:id="rId13"/>
          <w:footerReference w:type="first" r:id="rId14"/>
          <w:pgSz w:w="11909" w:h="16834"/>
          <w:pgMar w:top="1440" w:right="1800" w:bottom="1440" w:left="1800" w:header="720" w:footer="720" w:gutter="0"/>
          <w:cols w:space="720"/>
          <w:titlePg/>
          <w:docGrid w:linePitch="360"/>
        </w:sectPr>
      </w:pPr>
    </w:p>
    <w:p w14:paraId="037517A7" w14:textId="77777777" w:rsidR="00733F72" w:rsidRDefault="00000000">
      <w:pPr>
        <w:pStyle w:val="Heading1"/>
      </w:pPr>
      <w:r>
        <w:lastRenderedPageBreak/>
        <w:t>B. RESULTS</w:t>
      </w:r>
    </w:p>
    <w:p w14:paraId="037517A8" w14:textId="77777777" w:rsidR="00733F72" w:rsidRDefault="00733F72">
      <w:pPr>
        <w:rPr>
          <w:rFonts w:cstheme="minorHAnsi"/>
        </w:rPr>
      </w:pPr>
    </w:p>
    <w:p w14:paraId="037517A9" w14:textId="77777777" w:rsidR="00733F72" w:rsidRDefault="00000000">
      <w:pPr>
        <w:pStyle w:val="Heading2"/>
      </w:pPr>
      <w:r>
        <w:t>B.1 Results Towards the Annual Work Plan</w:t>
      </w:r>
    </w:p>
    <w:p w14:paraId="037517AA" w14:textId="77777777" w:rsidR="00733F72" w:rsidRDefault="00733F72">
      <w:pPr>
        <w:pStyle w:val="Guidance"/>
        <w:rPr>
          <w:b/>
          <w:bCs/>
        </w:rPr>
      </w:pPr>
    </w:p>
    <w:p w14:paraId="037517AB" w14:textId="77777777" w:rsidR="00733F72" w:rsidRDefault="00000000">
      <w:pPr>
        <w:pStyle w:val="Guidance"/>
      </w:pPr>
      <w:r>
        <w:rPr>
          <w:b/>
          <w:bCs/>
        </w:rPr>
        <w:t>Guidance</w:t>
      </w:r>
      <w:r>
        <w:t>.</w:t>
      </w:r>
    </w:p>
    <w:p w14:paraId="037517AC" w14:textId="77777777" w:rsidR="00733F72" w:rsidRDefault="00000000">
      <w:pPr>
        <w:pStyle w:val="Guidance"/>
        <w:numPr>
          <w:ilvl w:val="0"/>
          <w:numId w:val="1"/>
        </w:numPr>
        <w:jc w:val="both"/>
      </w:pPr>
      <w:r>
        <w:rPr>
          <w:b/>
          <w:bCs/>
          <w:u w:val="single"/>
        </w:rPr>
        <w:t xml:space="preserve">STEP 1: </w:t>
      </w:r>
      <w:r>
        <w:t>Copy and paste the “2025 Project Outcome</w:t>
      </w:r>
      <w:r>
        <w:rPr>
          <w:rFonts w:hint="eastAsia"/>
          <w:lang w:eastAsia="zh-CN"/>
        </w:rPr>
        <w:t xml:space="preserve"> </w:t>
      </w:r>
      <w:r>
        <w:rPr>
          <w:lang w:eastAsia="zh-CN"/>
        </w:rPr>
        <w:t>–</w:t>
      </w:r>
      <w:r>
        <w:rPr>
          <w:rFonts w:hint="eastAsia"/>
          <w:lang w:eastAsia="zh-CN"/>
        </w:rPr>
        <w:t xml:space="preserve"> O</w:t>
      </w:r>
      <w:r>
        <w:rPr>
          <w:lang w:eastAsia="zh-CN"/>
        </w:rPr>
        <w:t>u</w:t>
      </w:r>
      <w:r>
        <w:rPr>
          <w:rFonts w:hint="eastAsia"/>
          <w:lang w:eastAsia="zh-CN"/>
        </w:rPr>
        <w:t xml:space="preserve">tput (or Project Output </w:t>
      </w:r>
      <w:r>
        <w:rPr>
          <w:lang w:eastAsia="zh-CN"/>
        </w:rPr>
        <w:t>–</w:t>
      </w:r>
      <w:r>
        <w:rPr>
          <w:rFonts w:hint="eastAsia"/>
          <w:lang w:eastAsia="zh-CN"/>
        </w:rPr>
        <w:t xml:space="preserve"> Activity)</w:t>
      </w:r>
      <w:r>
        <w:t>” and “2025 Indicator, baseline, and annual target</w:t>
      </w:r>
      <w:r>
        <w:rPr>
          <w:lang w:eastAsia="zh-CN"/>
        </w:rPr>
        <w:t>”</w:t>
      </w:r>
      <w:r>
        <w:t xml:space="preserve"> from the signed </w:t>
      </w:r>
      <w:r>
        <w:rPr>
          <w:rFonts w:hint="eastAsia"/>
          <w:lang w:eastAsia="zh-CN"/>
        </w:rPr>
        <w:t xml:space="preserve">2025 </w:t>
      </w:r>
      <w:r>
        <w:t>AWP</w:t>
      </w:r>
      <w:r>
        <w:rPr>
          <w:rFonts w:hint="eastAsia"/>
          <w:lang w:eastAsia="zh-CN"/>
        </w:rPr>
        <w:t>/TYWP</w:t>
      </w:r>
      <w:r>
        <w:t xml:space="preserve"> into columns A, C, D, and E</w:t>
      </w:r>
      <w:r>
        <w:rPr>
          <w:rFonts w:hint="eastAsia"/>
          <w:lang w:eastAsia="zh-CN"/>
        </w:rPr>
        <w:t xml:space="preserve"> of the below table.</w:t>
      </w:r>
    </w:p>
    <w:p w14:paraId="037517AD" w14:textId="77777777" w:rsidR="00733F72" w:rsidRDefault="00000000">
      <w:pPr>
        <w:pStyle w:val="Guidance"/>
        <w:numPr>
          <w:ilvl w:val="0"/>
          <w:numId w:val="1"/>
        </w:numPr>
        <w:jc w:val="both"/>
        <w:rPr>
          <w:b/>
          <w:bCs/>
          <w:u w:val="single"/>
        </w:rPr>
      </w:pPr>
      <w:r>
        <w:rPr>
          <w:b/>
          <w:bCs/>
          <w:u w:val="single"/>
        </w:rPr>
        <w:t xml:space="preserve">STEP 2: </w:t>
      </w:r>
      <w:r>
        <w:t xml:space="preserve">In column B, report </w:t>
      </w:r>
      <w:r>
        <w:rPr>
          <w:rFonts w:hint="eastAsia"/>
          <w:lang w:eastAsia="zh-CN"/>
        </w:rPr>
        <w:t>project r</w:t>
      </w:r>
      <w:r>
        <w:t xml:space="preserve">esults </w:t>
      </w:r>
      <w:r>
        <w:rPr>
          <w:rFonts w:hint="eastAsia"/>
          <w:lang w:eastAsia="zh-CN"/>
        </w:rPr>
        <w:t xml:space="preserve">achieved in 2025 </w:t>
      </w:r>
      <w:r>
        <w:t>with narratives supported by credible evidence and segregated data, and record the 2025 indicator value in column F</w:t>
      </w:r>
      <w:r>
        <w:rPr>
          <w:rFonts w:hint="eastAsia"/>
          <w:lang w:eastAsia="zh-CN"/>
        </w:rPr>
        <w:t xml:space="preserve"> (per UNDP CO Audit 2025 recommendation 5b)</w:t>
      </w:r>
      <w:r>
        <w:t>.</w:t>
      </w:r>
    </w:p>
    <w:p w14:paraId="037517AE" w14:textId="77777777" w:rsidR="00733F72" w:rsidRDefault="00733F72">
      <w:pPr>
        <w:pStyle w:val="Title"/>
      </w:pPr>
    </w:p>
    <w:tbl>
      <w:tblPr>
        <w:tblStyle w:val="TableGrid"/>
        <w:tblW w:w="5000" w:type="pct"/>
        <w:tblLook w:val="04A0" w:firstRow="1" w:lastRow="0" w:firstColumn="1" w:lastColumn="0" w:noHBand="0" w:noVBand="1"/>
      </w:tblPr>
      <w:tblGrid>
        <w:gridCol w:w="2165"/>
        <w:gridCol w:w="5216"/>
        <w:gridCol w:w="2170"/>
        <w:gridCol w:w="1247"/>
        <w:gridCol w:w="1537"/>
        <w:gridCol w:w="1609"/>
      </w:tblGrid>
      <w:tr w:rsidR="00733F72" w14:paraId="037517B9" w14:textId="77777777">
        <w:trPr>
          <w:trHeight w:val="552"/>
        </w:trPr>
        <w:tc>
          <w:tcPr>
            <w:tcW w:w="776" w:type="pct"/>
            <w:shd w:val="clear" w:color="auto" w:fill="1F4E79" w:themeFill="accent5" w:themeFillShade="80"/>
          </w:tcPr>
          <w:p w14:paraId="037517AF" w14:textId="77777777" w:rsidR="00733F72" w:rsidRDefault="00000000">
            <w:pPr>
              <w:rPr>
                <w:b/>
                <w:color w:val="FFFFFF" w:themeColor="background1"/>
                <w:lang w:eastAsia="zh-CN"/>
              </w:rPr>
            </w:pPr>
            <w:r>
              <w:rPr>
                <w:rFonts w:hint="eastAsia"/>
                <w:b/>
                <w:color w:val="FFFFFF" w:themeColor="background1"/>
                <w:lang w:eastAsia="zh-CN"/>
              </w:rPr>
              <w:t xml:space="preserve">A. </w:t>
            </w:r>
            <w:r>
              <w:rPr>
                <w:b/>
                <w:color w:val="FFFFFF" w:themeColor="background1"/>
              </w:rPr>
              <w:t>Project outcome/output statement</w:t>
            </w:r>
            <w:r>
              <w:rPr>
                <w:rFonts w:hint="eastAsia"/>
                <w:b/>
                <w:color w:val="FFFFFF" w:themeColor="background1"/>
                <w:lang w:eastAsia="zh-CN"/>
              </w:rPr>
              <w:t xml:space="preserve"> </w:t>
            </w:r>
          </w:p>
          <w:p w14:paraId="037517B0" w14:textId="77777777" w:rsidR="00733F72" w:rsidRDefault="00000000">
            <w:pPr>
              <w:rPr>
                <w:b/>
                <w:color w:val="FFFFFF" w:themeColor="background1"/>
                <w:lang w:eastAsia="zh-CN"/>
              </w:rPr>
            </w:pPr>
            <w:r>
              <w:rPr>
                <w:rFonts w:hint="eastAsia"/>
                <w:b/>
                <w:color w:val="FFFFFF" w:themeColor="background1"/>
                <w:lang w:eastAsia="zh-CN"/>
              </w:rPr>
              <w:t>(2025 AWP)</w:t>
            </w:r>
          </w:p>
        </w:tc>
        <w:tc>
          <w:tcPr>
            <w:tcW w:w="1869" w:type="pct"/>
            <w:shd w:val="clear" w:color="auto" w:fill="2E74B5" w:themeFill="accent5" w:themeFillShade="BF"/>
          </w:tcPr>
          <w:p w14:paraId="037517B1" w14:textId="77777777" w:rsidR="00733F72" w:rsidRDefault="00000000">
            <w:pPr>
              <w:rPr>
                <w:rFonts w:cstheme="minorHAnsi"/>
                <w:b/>
                <w:bCs/>
                <w:color w:val="FFFFFF" w:themeColor="background1"/>
                <w:lang w:eastAsia="zh-CN"/>
              </w:rPr>
            </w:pPr>
            <w:r>
              <w:rPr>
                <w:rFonts w:cstheme="minorHAnsi" w:hint="eastAsia"/>
                <w:b/>
                <w:bCs/>
                <w:color w:val="FFFFFF" w:themeColor="background1"/>
                <w:lang w:eastAsia="zh-CN"/>
              </w:rPr>
              <w:t>B</w:t>
            </w:r>
            <w:r>
              <w:rPr>
                <w:rFonts w:cstheme="minorHAnsi" w:hint="eastAsia"/>
                <w:b/>
                <w:bCs/>
                <w:color w:val="FFFFFF" w:themeColor="background1"/>
                <w:lang w:eastAsia="zh-CN"/>
              </w:rPr>
              <w:t>．</w:t>
            </w:r>
            <w:r>
              <w:rPr>
                <w:rFonts w:cstheme="minorHAnsi" w:hint="eastAsia"/>
                <w:b/>
                <w:bCs/>
                <w:color w:val="FFFFFF" w:themeColor="background1"/>
                <w:lang w:eastAsia="zh-CN"/>
              </w:rPr>
              <w:t xml:space="preserve">2025 Project </w:t>
            </w:r>
            <w:r>
              <w:rPr>
                <w:rFonts w:cstheme="minorHAnsi"/>
                <w:b/>
                <w:bCs/>
                <w:color w:val="FFFFFF" w:themeColor="background1"/>
              </w:rPr>
              <w:t>Results, backed up by evidence and segregated data</w:t>
            </w:r>
            <w:r>
              <w:rPr>
                <w:rFonts w:cstheme="minorHAnsi" w:hint="eastAsia"/>
                <w:b/>
                <w:bCs/>
                <w:color w:val="FFFFFF" w:themeColor="background1"/>
                <w:lang w:eastAsia="zh-CN"/>
              </w:rPr>
              <w:t>l</w:t>
            </w:r>
          </w:p>
        </w:tc>
        <w:tc>
          <w:tcPr>
            <w:tcW w:w="778" w:type="pct"/>
            <w:shd w:val="clear" w:color="auto" w:fill="1F4E79" w:themeFill="accent5" w:themeFillShade="80"/>
          </w:tcPr>
          <w:p w14:paraId="037517B2" w14:textId="77777777" w:rsidR="00733F72" w:rsidRDefault="00000000">
            <w:pPr>
              <w:rPr>
                <w:rFonts w:cstheme="minorHAnsi"/>
                <w:b/>
                <w:bCs/>
                <w:color w:val="FFFFFF" w:themeColor="background1"/>
                <w:lang w:eastAsia="zh-CN"/>
              </w:rPr>
            </w:pPr>
            <w:r>
              <w:rPr>
                <w:rFonts w:cstheme="minorHAnsi" w:hint="eastAsia"/>
                <w:b/>
                <w:bCs/>
                <w:color w:val="FFFFFF" w:themeColor="background1"/>
                <w:lang w:eastAsia="zh-CN"/>
              </w:rPr>
              <w:t xml:space="preserve">C. </w:t>
            </w:r>
            <w:r>
              <w:rPr>
                <w:rFonts w:cstheme="minorHAnsi"/>
                <w:b/>
                <w:bCs/>
                <w:color w:val="FFFFFF" w:themeColor="background1"/>
              </w:rPr>
              <w:t>Indicator</w:t>
            </w:r>
            <w:r>
              <w:rPr>
                <w:rFonts w:cstheme="minorHAnsi" w:hint="eastAsia"/>
                <w:b/>
                <w:bCs/>
                <w:color w:val="FFFFFF" w:themeColor="background1"/>
                <w:lang w:eastAsia="zh-CN"/>
              </w:rPr>
              <w:t xml:space="preserve"> Statement </w:t>
            </w:r>
          </w:p>
          <w:p w14:paraId="037517B3" w14:textId="77777777" w:rsidR="00733F72" w:rsidRDefault="00000000">
            <w:pPr>
              <w:rPr>
                <w:rFonts w:cstheme="minorHAnsi"/>
                <w:b/>
                <w:bCs/>
                <w:color w:val="FFFFFF" w:themeColor="background1"/>
                <w:lang w:eastAsia="zh-CN"/>
              </w:rPr>
            </w:pPr>
            <w:r>
              <w:rPr>
                <w:rFonts w:cstheme="minorHAnsi" w:hint="eastAsia"/>
                <w:b/>
                <w:bCs/>
                <w:color w:val="FFFFFF" w:themeColor="background1"/>
                <w:lang w:eastAsia="zh-CN"/>
              </w:rPr>
              <w:t>(2025 AWP)</w:t>
            </w:r>
          </w:p>
        </w:tc>
        <w:tc>
          <w:tcPr>
            <w:tcW w:w="447" w:type="pct"/>
            <w:shd w:val="clear" w:color="auto" w:fill="1F4E79" w:themeFill="accent5" w:themeFillShade="80"/>
          </w:tcPr>
          <w:p w14:paraId="037517B4" w14:textId="77777777" w:rsidR="00733F72" w:rsidRDefault="00000000">
            <w:pPr>
              <w:rPr>
                <w:rFonts w:cstheme="minorHAnsi"/>
                <w:b/>
                <w:color w:val="FFFFFF" w:themeColor="background1"/>
              </w:rPr>
            </w:pPr>
            <w:r>
              <w:rPr>
                <w:rFonts w:cstheme="minorHAnsi" w:hint="eastAsia"/>
                <w:b/>
                <w:color w:val="FFFFFF" w:themeColor="background1"/>
                <w:lang w:eastAsia="zh-CN"/>
              </w:rPr>
              <w:t xml:space="preserve">D. </w:t>
            </w:r>
            <w:r>
              <w:rPr>
                <w:rFonts w:cstheme="minorHAnsi" w:hint="eastAsia"/>
                <w:b/>
                <w:color w:val="FFFFFF" w:themeColor="background1"/>
              </w:rPr>
              <w:t>B</w:t>
            </w:r>
            <w:r>
              <w:rPr>
                <w:rFonts w:cstheme="minorHAnsi"/>
                <w:b/>
                <w:color w:val="FFFFFF" w:themeColor="background1"/>
              </w:rPr>
              <w:t>aseline Level</w:t>
            </w:r>
          </w:p>
          <w:p w14:paraId="037517B5" w14:textId="77777777" w:rsidR="00733F72" w:rsidRDefault="00000000">
            <w:pPr>
              <w:rPr>
                <w:rFonts w:cstheme="minorHAnsi"/>
                <w:b/>
                <w:color w:val="FFFFFF" w:themeColor="background1"/>
                <w:lang w:eastAsia="zh-CN"/>
              </w:rPr>
            </w:pPr>
            <w:r>
              <w:rPr>
                <w:rFonts w:cstheme="minorHAnsi" w:hint="eastAsia"/>
                <w:b/>
                <w:color w:val="FFFFFF" w:themeColor="background1"/>
                <w:lang w:eastAsia="zh-CN"/>
              </w:rPr>
              <w:t>(2025 AWP)</w:t>
            </w:r>
          </w:p>
        </w:tc>
        <w:tc>
          <w:tcPr>
            <w:tcW w:w="551" w:type="pct"/>
            <w:shd w:val="clear" w:color="auto" w:fill="1F4E79" w:themeFill="accent5" w:themeFillShade="80"/>
          </w:tcPr>
          <w:p w14:paraId="037517B6" w14:textId="77777777" w:rsidR="00733F72" w:rsidRDefault="00000000">
            <w:pPr>
              <w:rPr>
                <w:rFonts w:cstheme="minorHAnsi"/>
                <w:b/>
                <w:color w:val="FFFFFF" w:themeColor="background1"/>
                <w:lang w:eastAsia="zh-CN"/>
              </w:rPr>
            </w:pPr>
            <w:r>
              <w:rPr>
                <w:rFonts w:cstheme="minorHAnsi" w:hint="eastAsia"/>
                <w:b/>
                <w:color w:val="FFFFFF" w:themeColor="background1"/>
                <w:lang w:eastAsia="zh-CN"/>
              </w:rPr>
              <w:t>E. Annual Target</w:t>
            </w:r>
          </w:p>
          <w:p w14:paraId="037517B7" w14:textId="77777777" w:rsidR="00733F72" w:rsidRDefault="00000000">
            <w:pPr>
              <w:rPr>
                <w:rFonts w:cstheme="minorHAnsi"/>
                <w:b/>
                <w:color w:val="FFFFFF" w:themeColor="background1"/>
                <w:lang w:eastAsia="zh-CN"/>
              </w:rPr>
            </w:pPr>
            <w:r>
              <w:rPr>
                <w:rFonts w:cstheme="minorHAnsi" w:hint="eastAsia"/>
                <w:b/>
                <w:color w:val="FFFFFF" w:themeColor="background1"/>
                <w:lang w:eastAsia="zh-CN"/>
              </w:rPr>
              <w:t>(2025 AWP)</w:t>
            </w:r>
          </w:p>
        </w:tc>
        <w:tc>
          <w:tcPr>
            <w:tcW w:w="577" w:type="pct"/>
            <w:shd w:val="clear" w:color="auto" w:fill="2E74B5" w:themeFill="accent5" w:themeFillShade="BF"/>
          </w:tcPr>
          <w:p w14:paraId="037517B8" w14:textId="77777777" w:rsidR="00733F72" w:rsidRDefault="00000000">
            <w:pPr>
              <w:rPr>
                <w:rFonts w:cstheme="minorHAnsi"/>
                <w:b/>
                <w:color w:val="FFFFFF" w:themeColor="background1"/>
                <w:lang w:eastAsia="zh-CN"/>
              </w:rPr>
            </w:pPr>
            <w:r>
              <w:rPr>
                <w:rFonts w:cstheme="minorHAnsi" w:hint="eastAsia"/>
                <w:b/>
                <w:color w:val="FFFFFF" w:themeColor="background1"/>
                <w:lang w:eastAsia="zh-CN"/>
              </w:rPr>
              <w:t>F. Value as of 2025</w:t>
            </w:r>
          </w:p>
        </w:tc>
      </w:tr>
      <w:tr w:rsidR="00733F72" w14:paraId="037517F9" w14:textId="77777777">
        <w:trPr>
          <w:trHeight w:val="181"/>
        </w:trPr>
        <w:tc>
          <w:tcPr>
            <w:tcW w:w="776" w:type="pct"/>
          </w:tcPr>
          <w:p w14:paraId="037517BA" w14:textId="77777777" w:rsidR="00733F72" w:rsidRDefault="00000000">
            <w:pPr>
              <w:rPr>
                <w:rFonts w:cstheme="minorHAnsi"/>
              </w:rPr>
            </w:pPr>
            <w:r>
              <w:rPr>
                <w:rFonts w:cstheme="minorHAnsi"/>
              </w:rPr>
              <w:t xml:space="preserve">Outcome 1 </w:t>
            </w:r>
          </w:p>
          <w:p w14:paraId="037517BB" w14:textId="77777777" w:rsidR="00733F72" w:rsidRDefault="00000000">
            <w:pPr>
              <w:rPr>
                <w:rFonts w:cstheme="minorHAnsi"/>
              </w:rPr>
            </w:pPr>
            <w:r>
              <w:rPr>
                <w:rFonts w:hint="eastAsia"/>
                <w:lang w:eastAsia="zh-CN"/>
              </w:rPr>
              <w:t>Pilot Projects and Demonstrations</w:t>
            </w:r>
          </w:p>
        </w:tc>
        <w:tc>
          <w:tcPr>
            <w:tcW w:w="1869" w:type="pct"/>
            <w:vMerge w:val="restart"/>
          </w:tcPr>
          <w:p w14:paraId="037517BC" w14:textId="77777777" w:rsidR="00733F72" w:rsidRDefault="00000000">
            <w:pPr>
              <w:rPr>
                <w:lang w:eastAsia="zh-CN"/>
              </w:rPr>
            </w:pPr>
            <w:r>
              <w:rPr>
                <w:lang w:eastAsia="zh-CN"/>
              </w:rPr>
              <w:t>In 2025, the Water Governance Programme launched a new portfolio of demonstration sub-projects expanding from site-level interventions to basin-scale, climate-resilient and gender-responsive water governance. These pilots continued to apply</w:t>
            </w:r>
            <w:r>
              <w:rPr>
                <w:b/>
                <w:bCs/>
                <w:lang w:eastAsia="zh-CN"/>
              </w:rPr>
              <w:t xml:space="preserve"> nature-based solutions (NbS)</w:t>
            </w:r>
            <w:r>
              <w:rPr>
                <w:lang w:eastAsia="zh-CN"/>
              </w:rPr>
              <w:t xml:space="preserve"> and community participation to strengthen ecological restoration, water security and sustainable livelihoods, advancing </w:t>
            </w:r>
            <w:r>
              <w:rPr>
                <w:b/>
                <w:bCs/>
                <w:lang w:eastAsia="zh-CN"/>
              </w:rPr>
              <w:t>SDG 6, 11 and 13</w:t>
            </w:r>
            <w:r>
              <w:rPr>
                <w:lang w:eastAsia="zh-CN"/>
              </w:rPr>
              <w:t xml:space="preserve"> and exemplifying the principle “act locally, think globally.”</w:t>
            </w:r>
          </w:p>
          <w:p w14:paraId="037517BD" w14:textId="77777777" w:rsidR="00733F72" w:rsidRDefault="00000000">
            <w:pPr>
              <w:rPr>
                <w:lang w:eastAsia="zh-CN"/>
              </w:rPr>
            </w:pPr>
            <w:r>
              <w:rPr>
                <w:lang w:eastAsia="zh-CN"/>
              </w:rPr>
              <w:t>Key initiatives included:</w:t>
            </w:r>
          </w:p>
          <w:p w14:paraId="037517BE" w14:textId="77777777" w:rsidR="00733F72" w:rsidRDefault="00733F72">
            <w:pPr>
              <w:rPr>
                <w:lang w:eastAsia="zh-CN"/>
              </w:rPr>
            </w:pPr>
          </w:p>
          <w:p w14:paraId="037517BF" w14:textId="77777777" w:rsidR="00733F72" w:rsidRDefault="00000000">
            <w:pPr>
              <w:rPr>
                <w:lang w:eastAsia="zh-CN"/>
              </w:rPr>
            </w:pPr>
            <w:r>
              <w:rPr>
                <w:b/>
                <w:bCs/>
                <w:lang w:eastAsia="zh-CN"/>
              </w:rPr>
              <w:t xml:space="preserve">The Songhua River Basin Sustainable Agriculture Project (Jilin Agricultural University) </w:t>
            </w:r>
            <w:r>
              <w:rPr>
                <w:rFonts w:hint="eastAsia"/>
                <w:b/>
                <w:bCs/>
                <w:lang w:eastAsia="zh-CN"/>
              </w:rPr>
              <w:t>-</w:t>
            </w:r>
            <w:r>
              <w:rPr>
                <w:lang w:eastAsia="zh-CN"/>
              </w:rPr>
              <w:t xml:space="preserve"> developed a climate–soil–crop database and water-fertilizer integration model for semi-arid black-soil areas; </w:t>
            </w:r>
            <w:r>
              <w:rPr>
                <w:lang w:eastAsia="zh-CN"/>
              </w:rPr>
              <w:lastRenderedPageBreak/>
              <w:t>established a demonstration base in Songyuan, benefiting 150 farmers (45 % women).</w:t>
            </w:r>
          </w:p>
          <w:p w14:paraId="037517C0" w14:textId="77777777" w:rsidR="00733F72" w:rsidRDefault="00733F72">
            <w:pPr>
              <w:rPr>
                <w:lang w:eastAsia="zh-CN"/>
              </w:rPr>
            </w:pPr>
          </w:p>
          <w:p w14:paraId="037517C1" w14:textId="77777777" w:rsidR="00733F72" w:rsidRDefault="00000000">
            <w:pPr>
              <w:rPr>
                <w:lang w:eastAsia="zh-CN"/>
              </w:rPr>
            </w:pPr>
            <w:r>
              <w:rPr>
                <w:b/>
                <w:bCs/>
                <w:lang w:eastAsia="zh-CN"/>
              </w:rPr>
              <w:t xml:space="preserve">The Xiaoqing River Eco-Restoration (Jinan Water Authority) </w:t>
            </w:r>
            <w:r>
              <w:rPr>
                <w:lang w:eastAsia="zh-CN"/>
              </w:rPr>
              <w:t>— applied sediment treatment and NbS wetland construction to improve river ecology and biodiversity, with annual water replenishment of ≈ 267 billion litres and active female community involvement.</w:t>
            </w:r>
          </w:p>
          <w:p w14:paraId="037517C2" w14:textId="77777777" w:rsidR="00733F72" w:rsidRDefault="00733F72">
            <w:pPr>
              <w:rPr>
                <w:lang w:eastAsia="zh-CN"/>
              </w:rPr>
            </w:pPr>
          </w:p>
          <w:p w14:paraId="037517C3" w14:textId="77777777" w:rsidR="00733F72" w:rsidRDefault="00000000">
            <w:pPr>
              <w:rPr>
                <w:lang w:eastAsia="zh-CN"/>
              </w:rPr>
            </w:pPr>
            <w:r>
              <w:rPr>
                <w:b/>
                <w:bCs/>
                <w:lang w:eastAsia="zh-CN"/>
              </w:rPr>
              <w:t>Lugu Lake Water Ecosystem Restoration (Xihua University &amp; Mosuo Administration)</w:t>
            </w:r>
            <w:r>
              <w:rPr>
                <w:lang w:eastAsia="zh-CN"/>
              </w:rPr>
              <w:t xml:space="preserve"> — developed microbial restoration technologies and community platforms for eco-value conversion; 1.3 billion litres of clean water replenished annually and &gt; 90 hours of women’s training conducted.</w:t>
            </w:r>
          </w:p>
          <w:p w14:paraId="037517C4" w14:textId="77777777" w:rsidR="00733F72" w:rsidRDefault="00733F72">
            <w:pPr>
              <w:rPr>
                <w:lang w:eastAsia="zh-CN"/>
              </w:rPr>
            </w:pPr>
          </w:p>
          <w:p w14:paraId="037517C5" w14:textId="77777777" w:rsidR="00733F72" w:rsidRDefault="00000000">
            <w:pPr>
              <w:rPr>
                <w:lang w:eastAsia="zh-CN"/>
              </w:rPr>
            </w:pPr>
            <w:r>
              <w:rPr>
                <w:b/>
                <w:bCs/>
                <w:lang w:eastAsia="zh-CN"/>
              </w:rPr>
              <w:t>Ulansu Lake Basin Phase II (Bayannor Ecological Center)</w:t>
            </w:r>
            <w:r>
              <w:rPr>
                <w:lang w:eastAsia="zh-CN"/>
              </w:rPr>
              <w:t xml:space="preserve"> — expanded wetland recovery and resource recycling, established a laboratory and conducted technical and livelihood training for local fishers.</w:t>
            </w:r>
          </w:p>
          <w:p w14:paraId="037517C6" w14:textId="77777777" w:rsidR="00733F72" w:rsidRDefault="00733F72">
            <w:pPr>
              <w:rPr>
                <w:lang w:eastAsia="zh-CN"/>
              </w:rPr>
            </w:pPr>
          </w:p>
          <w:p w14:paraId="037517C7" w14:textId="77777777" w:rsidR="00733F72" w:rsidRDefault="00000000">
            <w:pPr>
              <w:rPr>
                <w:lang w:eastAsia="zh-CN"/>
              </w:rPr>
            </w:pPr>
            <w:r>
              <w:rPr>
                <w:b/>
                <w:bCs/>
                <w:lang w:eastAsia="zh-CN"/>
              </w:rPr>
              <w:t>Water–Carbon Accounting System (IWHR)</w:t>
            </w:r>
            <w:r>
              <w:rPr>
                <w:lang w:eastAsia="zh-CN"/>
              </w:rPr>
              <w:t xml:space="preserve"> — built a carbon monitoring and evaluation framework for Hanfeng Lake and other basins to quantify climate co-benefits of NbS.</w:t>
            </w:r>
          </w:p>
          <w:p w14:paraId="037517C8" w14:textId="77777777" w:rsidR="00733F72" w:rsidRDefault="00733F72">
            <w:pPr>
              <w:rPr>
                <w:lang w:eastAsia="zh-CN"/>
              </w:rPr>
            </w:pPr>
          </w:p>
          <w:p w14:paraId="037517C9" w14:textId="77777777" w:rsidR="00733F72" w:rsidRDefault="00000000">
            <w:pPr>
              <w:rPr>
                <w:lang w:eastAsia="zh-CN"/>
              </w:rPr>
            </w:pPr>
            <w:r>
              <w:rPr>
                <w:b/>
                <w:bCs/>
                <w:lang w:eastAsia="zh-CN"/>
              </w:rPr>
              <w:t>The Shaohe River’s South Source Sustainable Development Project (Hunan Shaoshan Water Bureau)</w:t>
            </w:r>
            <w:r>
              <w:rPr>
                <w:lang w:eastAsia="zh-CN"/>
              </w:rPr>
              <w:t xml:space="preserve"> — developed an integrated plan for ecological restoration and supplementary recharge of the Shao </w:t>
            </w:r>
            <w:r>
              <w:rPr>
                <w:lang w:eastAsia="zh-CN"/>
              </w:rPr>
              <w:lastRenderedPageBreak/>
              <w:t>River, built a demonstration base for river-basin eco-management and established localized SDG water indicators to evaluate progress toward sustainable development.</w:t>
            </w:r>
          </w:p>
        </w:tc>
        <w:tc>
          <w:tcPr>
            <w:tcW w:w="778" w:type="pct"/>
            <w:vMerge w:val="restart"/>
          </w:tcPr>
          <w:p w14:paraId="037517CA" w14:textId="77777777" w:rsidR="00733F72" w:rsidRDefault="00000000">
            <w:pPr>
              <w:rPr>
                <w:iCs/>
              </w:rPr>
            </w:pPr>
            <w:r>
              <w:rPr>
                <w:iCs/>
              </w:rPr>
              <w:lastRenderedPageBreak/>
              <w:t>Indicator 1.1: Numbers of New Pilot projects</w:t>
            </w:r>
          </w:p>
          <w:p w14:paraId="037517CB" w14:textId="77777777" w:rsidR="00733F72" w:rsidRDefault="00733F72">
            <w:pPr>
              <w:rPr>
                <w:iCs/>
              </w:rPr>
            </w:pPr>
          </w:p>
          <w:p w14:paraId="037517CC" w14:textId="77777777" w:rsidR="00733F72" w:rsidRDefault="00000000">
            <w:pPr>
              <w:rPr>
                <w:iCs/>
              </w:rPr>
            </w:pPr>
            <w:r>
              <w:rPr>
                <w:iCs/>
              </w:rPr>
              <w:t>Indicator 1.2: Number of beneficiaries</w:t>
            </w:r>
          </w:p>
          <w:p w14:paraId="037517CD" w14:textId="77777777" w:rsidR="00733F72" w:rsidRDefault="00733F72">
            <w:pPr>
              <w:rPr>
                <w:iCs/>
              </w:rPr>
            </w:pPr>
          </w:p>
          <w:p w14:paraId="037517CE" w14:textId="77777777" w:rsidR="00733F72" w:rsidRDefault="00000000">
            <w:pPr>
              <w:rPr>
                <w:iCs/>
              </w:rPr>
            </w:pPr>
            <w:r>
              <w:rPr>
                <w:iCs/>
              </w:rPr>
              <w:t>Indicator 1.3:  Proportion of Women in the beneficiary population</w:t>
            </w:r>
          </w:p>
          <w:p w14:paraId="037517CF" w14:textId="77777777" w:rsidR="00733F72" w:rsidRDefault="00733F72">
            <w:pPr>
              <w:rPr>
                <w:iCs/>
              </w:rPr>
            </w:pPr>
          </w:p>
          <w:p w14:paraId="037517D0" w14:textId="77777777" w:rsidR="00733F72" w:rsidRDefault="00000000">
            <w:pPr>
              <w:rPr>
                <w:i/>
                <w:color w:val="767171" w:themeColor="background2" w:themeShade="80"/>
              </w:rPr>
            </w:pPr>
            <w:r>
              <w:rPr>
                <w:iCs/>
              </w:rPr>
              <w:lastRenderedPageBreak/>
              <w:t>Indicator 1.4:   Amount of water treated</w:t>
            </w:r>
          </w:p>
        </w:tc>
        <w:tc>
          <w:tcPr>
            <w:tcW w:w="447" w:type="pct"/>
            <w:vMerge w:val="restart"/>
          </w:tcPr>
          <w:p w14:paraId="037517D1" w14:textId="77777777" w:rsidR="00733F72" w:rsidRDefault="00000000">
            <w:pPr>
              <w:rPr>
                <w:iCs/>
                <w:lang w:eastAsia="zh-CN"/>
              </w:rPr>
            </w:pPr>
            <w:r>
              <w:rPr>
                <w:rFonts w:hint="eastAsia"/>
                <w:iCs/>
                <w:lang w:eastAsia="zh-CN"/>
              </w:rPr>
              <w:lastRenderedPageBreak/>
              <w:t>0</w:t>
            </w:r>
          </w:p>
          <w:p w14:paraId="037517D2" w14:textId="77777777" w:rsidR="00733F72" w:rsidRDefault="00733F72">
            <w:pPr>
              <w:rPr>
                <w:iCs/>
              </w:rPr>
            </w:pPr>
          </w:p>
          <w:p w14:paraId="037517D3" w14:textId="77777777" w:rsidR="00733F72" w:rsidRDefault="00733F72">
            <w:pPr>
              <w:rPr>
                <w:iCs/>
              </w:rPr>
            </w:pPr>
          </w:p>
          <w:p w14:paraId="037517D4" w14:textId="77777777" w:rsidR="00733F72" w:rsidRDefault="00733F72">
            <w:pPr>
              <w:rPr>
                <w:iCs/>
              </w:rPr>
            </w:pPr>
          </w:p>
          <w:p w14:paraId="037517D5" w14:textId="77777777" w:rsidR="00733F72" w:rsidRDefault="00000000">
            <w:pPr>
              <w:rPr>
                <w:iCs/>
              </w:rPr>
            </w:pPr>
            <w:r>
              <w:rPr>
                <w:rFonts w:hint="eastAsia"/>
                <w:iCs/>
                <w:lang w:eastAsia="zh-CN"/>
              </w:rPr>
              <w:t>0</w:t>
            </w:r>
          </w:p>
          <w:p w14:paraId="037517D6" w14:textId="77777777" w:rsidR="00733F72" w:rsidRDefault="00733F72">
            <w:pPr>
              <w:rPr>
                <w:iCs/>
              </w:rPr>
            </w:pPr>
          </w:p>
          <w:p w14:paraId="037517D7" w14:textId="77777777" w:rsidR="00733F72" w:rsidRDefault="00733F72">
            <w:pPr>
              <w:rPr>
                <w:iCs/>
              </w:rPr>
            </w:pPr>
          </w:p>
          <w:p w14:paraId="037517D8" w14:textId="77777777" w:rsidR="00733F72" w:rsidRDefault="00000000">
            <w:pPr>
              <w:rPr>
                <w:iCs/>
                <w:lang w:eastAsia="zh-CN"/>
              </w:rPr>
            </w:pPr>
            <w:r>
              <w:rPr>
                <w:rFonts w:hint="eastAsia"/>
                <w:iCs/>
                <w:lang w:eastAsia="zh-CN"/>
              </w:rPr>
              <w:t>0</w:t>
            </w:r>
          </w:p>
          <w:p w14:paraId="037517D9" w14:textId="77777777" w:rsidR="00733F72" w:rsidRDefault="00733F72">
            <w:pPr>
              <w:rPr>
                <w:iCs/>
                <w:lang w:eastAsia="zh-CN"/>
              </w:rPr>
            </w:pPr>
          </w:p>
          <w:p w14:paraId="037517DA" w14:textId="77777777" w:rsidR="00733F72" w:rsidRDefault="00733F72">
            <w:pPr>
              <w:rPr>
                <w:iCs/>
                <w:lang w:eastAsia="zh-CN"/>
              </w:rPr>
            </w:pPr>
          </w:p>
          <w:p w14:paraId="037517DB" w14:textId="77777777" w:rsidR="00733F72" w:rsidRDefault="00733F72">
            <w:pPr>
              <w:rPr>
                <w:iCs/>
                <w:lang w:eastAsia="zh-CN"/>
              </w:rPr>
            </w:pPr>
          </w:p>
          <w:p w14:paraId="037517DC" w14:textId="77777777" w:rsidR="00733F72" w:rsidRDefault="00733F72">
            <w:pPr>
              <w:rPr>
                <w:iCs/>
                <w:lang w:eastAsia="zh-CN"/>
              </w:rPr>
            </w:pPr>
          </w:p>
          <w:p w14:paraId="037517DD" w14:textId="77777777" w:rsidR="00733F72" w:rsidRDefault="00000000">
            <w:pPr>
              <w:rPr>
                <w:iCs/>
                <w:lang w:eastAsia="zh-CN"/>
              </w:rPr>
            </w:pPr>
            <w:r>
              <w:rPr>
                <w:rFonts w:hint="eastAsia"/>
                <w:iCs/>
                <w:lang w:eastAsia="zh-CN"/>
              </w:rPr>
              <w:t>0</w:t>
            </w:r>
          </w:p>
        </w:tc>
        <w:tc>
          <w:tcPr>
            <w:tcW w:w="551" w:type="pct"/>
            <w:vMerge w:val="restart"/>
          </w:tcPr>
          <w:p w14:paraId="037517DE" w14:textId="77777777" w:rsidR="00733F72" w:rsidRDefault="00000000">
            <w:pPr>
              <w:rPr>
                <w:iCs/>
                <w:lang w:eastAsia="zh-CN"/>
              </w:rPr>
            </w:pPr>
            <w:r>
              <w:rPr>
                <w:rFonts w:hint="eastAsia"/>
                <w:iCs/>
                <w:lang w:eastAsia="zh-CN"/>
              </w:rPr>
              <w:t>2</w:t>
            </w:r>
          </w:p>
          <w:p w14:paraId="037517DF" w14:textId="77777777" w:rsidR="00733F72" w:rsidRDefault="00733F72">
            <w:pPr>
              <w:rPr>
                <w:iCs/>
              </w:rPr>
            </w:pPr>
          </w:p>
          <w:p w14:paraId="037517E0" w14:textId="77777777" w:rsidR="00733F72" w:rsidRDefault="00733F72">
            <w:pPr>
              <w:rPr>
                <w:iCs/>
              </w:rPr>
            </w:pPr>
          </w:p>
          <w:p w14:paraId="037517E1" w14:textId="77777777" w:rsidR="00733F72" w:rsidRDefault="00733F72">
            <w:pPr>
              <w:rPr>
                <w:iCs/>
              </w:rPr>
            </w:pPr>
          </w:p>
          <w:p w14:paraId="037517E2" w14:textId="77777777" w:rsidR="00733F72" w:rsidRDefault="00000000">
            <w:pPr>
              <w:rPr>
                <w:iCs/>
                <w:lang w:eastAsia="zh-CN"/>
              </w:rPr>
            </w:pPr>
            <w:r>
              <w:rPr>
                <w:rFonts w:hint="eastAsia"/>
                <w:iCs/>
                <w:lang w:eastAsia="zh-CN"/>
              </w:rPr>
              <w:t>150,000</w:t>
            </w:r>
          </w:p>
          <w:p w14:paraId="037517E3" w14:textId="77777777" w:rsidR="00733F72" w:rsidRDefault="00733F72">
            <w:pPr>
              <w:rPr>
                <w:iCs/>
              </w:rPr>
            </w:pPr>
          </w:p>
          <w:p w14:paraId="037517E4" w14:textId="77777777" w:rsidR="00733F72" w:rsidRDefault="00733F72">
            <w:pPr>
              <w:rPr>
                <w:iCs/>
              </w:rPr>
            </w:pPr>
          </w:p>
          <w:p w14:paraId="037517E5" w14:textId="77777777" w:rsidR="00733F72" w:rsidRDefault="00000000">
            <w:pPr>
              <w:rPr>
                <w:iCs/>
              </w:rPr>
            </w:pPr>
            <w:r>
              <w:rPr>
                <w:rFonts w:hint="eastAsia"/>
                <w:iCs/>
                <w:lang w:eastAsia="zh-CN"/>
              </w:rPr>
              <w:t>50%</w:t>
            </w:r>
          </w:p>
          <w:p w14:paraId="037517E6" w14:textId="77777777" w:rsidR="00733F72" w:rsidRDefault="00733F72">
            <w:pPr>
              <w:rPr>
                <w:iCs/>
              </w:rPr>
            </w:pPr>
          </w:p>
          <w:p w14:paraId="037517E7" w14:textId="77777777" w:rsidR="00733F72" w:rsidRDefault="00733F72">
            <w:pPr>
              <w:rPr>
                <w:iCs/>
              </w:rPr>
            </w:pPr>
          </w:p>
          <w:p w14:paraId="037517E8" w14:textId="77777777" w:rsidR="00733F72" w:rsidRDefault="00733F72">
            <w:pPr>
              <w:rPr>
                <w:iCs/>
              </w:rPr>
            </w:pPr>
          </w:p>
          <w:p w14:paraId="037517E9" w14:textId="77777777" w:rsidR="00733F72" w:rsidRDefault="00733F72">
            <w:pPr>
              <w:rPr>
                <w:iCs/>
              </w:rPr>
            </w:pPr>
          </w:p>
          <w:p w14:paraId="037517EA" w14:textId="77777777" w:rsidR="00733F72" w:rsidRDefault="00000000">
            <w:pPr>
              <w:rPr>
                <w:iCs/>
              </w:rPr>
            </w:pPr>
            <w:r>
              <w:rPr>
                <w:rFonts w:hint="eastAsia"/>
                <w:iCs/>
                <w:lang w:eastAsia="zh-CN"/>
              </w:rPr>
              <w:t>500 million Litre</w:t>
            </w:r>
          </w:p>
          <w:p w14:paraId="037517EB" w14:textId="77777777" w:rsidR="00733F72" w:rsidRDefault="00733F72">
            <w:pPr>
              <w:rPr>
                <w:iCs/>
                <w:lang w:eastAsia="zh-CN"/>
              </w:rPr>
            </w:pPr>
          </w:p>
        </w:tc>
        <w:tc>
          <w:tcPr>
            <w:tcW w:w="577" w:type="pct"/>
            <w:vMerge w:val="restart"/>
          </w:tcPr>
          <w:p w14:paraId="037517EC" w14:textId="77777777" w:rsidR="00733F72" w:rsidRDefault="00000000">
            <w:pPr>
              <w:rPr>
                <w:iCs/>
                <w:lang w:eastAsia="zh-CN"/>
              </w:rPr>
            </w:pPr>
            <w:r>
              <w:rPr>
                <w:rFonts w:hint="eastAsia"/>
                <w:iCs/>
                <w:lang w:eastAsia="zh-CN"/>
              </w:rPr>
              <w:t>8</w:t>
            </w:r>
          </w:p>
          <w:p w14:paraId="037517ED" w14:textId="77777777" w:rsidR="00733F72" w:rsidRDefault="00733F72">
            <w:pPr>
              <w:rPr>
                <w:i/>
                <w:color w:val="767171" w:themeColor="background2" w:themeShade="80"/>
              </w:rPr>
            </w:pPr>
          </w:p>
          <w:p w14:paraId="037517EE" w14:textId="77777777" w:rsidR="00733F72" w:rsidRDefault="00733F72">
            <w:pPr>
              <w:rPr>
                <w:i/>
                <w:color w:val="767171" w:themeColor="background2" w:themeShade="80"/>
              </w:rPr>
            </w:pPr>
          </w:p>
          <w:p w14:paraId="037517EF" w14:textId="77777777" w:rsidR="00733F72" w:rsidRDefault="00733F72">
            <w:pPr>
              <w:rPr>
                <w:i/>
                <w:color w:val="767171" w:themeColor="background2" w:themeShade="80"/>
              </w:rPr>
            </w:pPr>
          </w:p>
          <w:p w14:paraId="037517F0" w14:textId="77777777" w:rsidR="00733F72" w:rsidRDefault="00000000">
            <w:pPr>
              <w:rPr>
                <w:iCs/>
                <w:lang w:eastAsia="zh-CN"/>
              </w:rPr>
            </w:pPr>
            <w:r>
              <w:rPr>
                <w:rFonts w:hint="eastAsia"/>
                <w:iCs/>
                <w:lang w:eastAsia="zh-CN"/>
              </w:rPr>
              <w:t>848,629</w:t>
            </w:r>
          </w:p>
          <w:p w14:paraId="037517F1" w14:textId="77777777" w:rsidR="00733F72" w:rsidRDefault="00733F72">
            <w:pPr>
              <w:rPr>
                <w:i/>
                <w:color w:val="767171" w:themeColor="background2" w:themeShade="80"/>
                <w:lang w:eastAsia="zh-CN"/>
              </w:rPr>
            </w:pPr>
          </w:p>
          <w:p w14:paraId="037517F2" w14:textId="77777777" w:rsidR="00733F72" w:rsidRDefault="00733F72">
            <w:pPr>
              <w:rPr>
                <w:iCs/>
                <w:lang w:eastAsia="zh-CN"/>
              </w:rPr>
            </w:pPr>
          </w:p>
          <w:p w14:paraId="037517F3" w14:textId="77777777" w:rsidR="00733F72" w:rsidRDefault="00000000">
            <w:pPr>
              <w:rPr>
                <w:iCs/>
                <w:lang w:eastAsia="zh-CN"/>
              </w:rPr>
            </w:pPr>
            <w:r>
              <w:rPr>
                <w:rFonts w:hint="eastAsia"/>
                <w:iCs/>
                <w:lang w:eastAsia="zh-CN"/>
              </w:rPr>
              <w:t>51%</w:t>
            </w:r>
          </w:p>
          <w:p w14:paraId="037517F4" w14:textId="77777777" w:rsidR="00733F72" w:rsidRDefault="00733F72">
            <w:pPr>
              <w:rPr>
                <w:i/>
                <w:color w:val="767171" w:themeColor="background2" w:themeShade="80"/>
              </w:rPr>
            </w:pPr>
          </w:p>
          <w:p w14:paraId="037517F5" w14:textId="77777777" w:rsidR="00733F72" w:rsidRDefault="00733F72">
            <w:pPr>
              <w:rPr>
                <w:i/>
                <w:color w:val="767171" w:themeColor="background2" w:themeShade="80"/>
              </w:rPr>
            </w:pPr>
          </w:p>
          <w:p w14:paraId="037517F6" w14:textId="77777777" w:rsidR="00733F72" w:rsidRDefault="00733F72">
            <w:pPr>
              <w:rPr>
                <w:i/>
                <w:color w:val="767171" w:themeColor="background2" w:themeShade="80"/>
              </w:rPr>
            </w:pPr>
          </w:p>
          <w:p w14:paraId="037517F7" w14:textId="77777777" w:rsidR="00733F72" w:rsidRDefault="00733F72">
            <w:pPr>
              <w:rPr>
                <w:i/>
                <w:color w:val="767171" w:themeColor="background2" w:themeShade="80"/>
              </w:rPr>
            </w:pPr>
          </w:p>
          <w:p w14:paraId="037517F8" w14:textId="77777777" w:rsidR="00733F72" w:rsidRDefault="00000000">
            <w:pPr>
              <w:rPr>
                <w:i/>
                <w:color w:val="767171" w:themeColor="background2" w:themeShade="80"/>
                <w:lang w:eastAsia="zh-CN"/>
              </w:rPr>
            </w:pPr>
            <w:r>
              <w:rPr>
                <w:rFonts w:hint="eastAsia"/>
                <w:iCs/>
                <w:lang w:eastAsia="zh-CN"/>
              </w:rPr>
              <w:t>1,183 million Litre</w:t>
            </w:r>
          </w:p>
        </w:tc>
      </w:tr>
      <w:tr w:rsidR="00733F72" w14:paraId="03751801" w14:textId="77777777">
        <w:trPr>
          <w:trHeight w:val="271"/>
        </w:trPr>
        <w:tc>
          <w:tcPr>
            <w:tcW w:w="776" w:type="pct"/>
          </w:tcPr>
          <w:p w14:paraId="037517FA" w14:textId="77777777" w:rsidR="00733F72" w:rsidRDefault="00000000">
            <w:pPr>
              <w:rPr>
                <w:rFonts w:cstheme="minorHAnsi"/>
              </w:rPr>
            </w:pPr>
            <w:r>
              <w:rPr>
                <w:rFonts w:cstheme="minorHAnsi"/>
              </w:rPr>
              <w:t>Output 1.1</w:t>
            </w:r>
          </w:p>
          <w:p w14:paraId="037517FB" w14:textId="77777777" w:rsidR="00733F72" w:rsidRDefault="00000000">
            <w:pPr>
              <w:rPr>
                <w:rFonts w:cstheme="minorHAnsi"/>
              </w:rPr>
            </w:pPr>
            <w:r>
              <w:rPr>
                <w:rFonts w:hint="eastAsia"/>
                <w:lang w:eastAsia="zh-CN"/>
              </w:rPr>
              <w:t xml:space="preserve">Increase women-led community participation, led by women, through technology-leading demonstration, institutional mechanism innovation, capacity building, and publicity and promotion. By doing </w:t>
            </w:r>
            <w:r>
              <w:rPr>
                <w:rFonts w:hint="eastAsia"/>
                <w:lang w:eastAsia="zh-CN"/>
              </w:rPr>
              <w:lastRenderedPageBreak/>
              <w:t>so, the water resources in the demonstration areas (represented by rural areas and key river basins) will be protected and utilized, water ecology will be actively improved, water pollution will be prevented and controlled, and drinking water safety will improve. The overall economy, ecological environment and other related topics in the water sector will be comprehensively developed.</w:t>
            </w:r>
          </w:p>
        </w:tc>
        <w:tc>
          <w:tcPr>
            <w:tcW w:w="1869" w:type="pct"/>
            <w:vMerge/>
          </w:tcPr>
          <w:p w14:paraId="037517FC" w14:textId="77777777" w:rsidR="00733F72" w:rsidRDefault="00733F72">
            <w:pPr>
              <w:rPr>
                <w:rFonts w:cstheme="minorHAnsi"/>
              </w:rPr>
            </w:pPr>
          </w:p>
        </w:tc>
        <w:tc>
          <w:tcPr>
            <w:tcW w:w="778" w:type="pct"/>
            <w:vMerge/>
          </w:tcPr>
          <w:p w14:paraId="037517FD" w14:textId="77777777" w:rsidR="00733F72" w:rsidRDefault="00733F72">
            <w:pPr>
              <w:rPr>
                <w:rFonts w:cstheme="minorHAnsi"/>
              </w:rPr>
            </w:pPr>
          </w:p>
        </w:tc>
        <w:tc>
          <w:tcPr>
            <w:tcW w:w="447" w:type="pct"/>
            <w:vMerge/>
          </w:tcPr>
          <w:p w14:paraId="037517FE" w14:textId="77777777" w:rsidR="00733F72" w:rsidRDefault="00733F72">
            <w:pPr>
              <w:rPr>
                <w:rFonts w:cstheme="minorHAnsi"/>
              </w:rPr>
            </w:pPr>
          </w:p>
        </w:tc>
        <w:tc>
          <w:tcPr>
            <w:tcW w:w="551" w:type="pct"/>
            <w:vMerge/>
          </w:tcPr>
          <w:p w14:paraId="037517FF" w14:textId="77777777" w:rsidR="00733F72" w:rsidRDefault="00733F72">
            <w:pPr>
              <w:rPr>
                <w:rFonts w:cstheme="minorHAnsi"/>
              </w:rPr>
            </w:pPr>
          </w:p>
        </w:tc>
        <w:tc>
          <w:tcPr>
            <w:tcW w:w="577" w:type="pct"/>
            <w:vMerge/>
          </w:tcPr>
          <w:p w14:paraId="03751800" w14:textId="77777777" w:rsidR="00733F72" w:rsidRDefault="00733F72">
            <w:pPr>
              <w:rPr>
                <w:rFonts w:cstheme="minorHAnsi"/>
              </w:rPr>
            </w:pPr>
          </w:p>
        </w:tc>
      </w:tr>
      <w:tr w:rsidR="00733F72" w14:paraId="03751827" w14:textId="77777777">
        <w:trPr>
          <w:trHeight w:val="306"/>
        </w:trPr>
        <w:tc>
          <w:tcPr>
            <w:tcW w:w="776" w:type="pct"/>
          </w:tcPr>
          <w:p w14:paraId="03751802" w14:textId="77777777" w:rsidR="00733F72" w:rsidRDefault="00000000">
            <w:pPr>
              <w:rPr>
                <w:rFonts w:cstheme="minorHAnsi"/>
                <w:lang w:eastAsia="zh-CN"/>
              </w:rPr>
            </w:pPr>
            <w:r>
              <w:rPr>
                <w:rFonts w:cstheme="minorHAnsi"/>
              </w:rPr>
              <w:lastRenderedPageBreak/>
              <w:t>Outcome 2</w:t>
            </w:r>
            <w:r>
              <w:rPr>
                <w:rFonts w:cstheme="minorHAnsi" w:hint="eastAsia"/>
                <w:lang w:eastAsia="zh-CN"/>
              </w:rPr>
              <w:t xml:space="preserve">: </w:t>
            </w:r>
          </w:p>
          <w:p w14:paraId="03751803" w14:textId="77777777" w:rsidR="00733F72" w:rsidRDefault="00000000">
            <w:pPr>
              <w:rPr>
                <w:rFonts w:cstheme="minorHAnsi"/>
              </w:rPr>
            </w:pPr>
            <w:r>
              <w:rPr>
                <w:rFonts w:cstheme="minorHAnsi"/>
              </w:rPr>
              <w:t>Research and Capacity Building</w:t>
            </w:r>
          </w:p>
        </w:tc>
        <w:tc>
          <w:tcPr>
            <w:tcW w:w="1869" w:type="pct"/>
            <w:vMerge w:val="restart"/>
          </w:tcPr>
          <w:p w14:paraId="03751804" w14:textId="77777777" w:rsidR="00733F72" w:rsidRDefault="00000000">
            <w:pPr>
              <w:rPr>
                <w:rFonts w:cstheme="minorHAnsi"/>
              </w:rPr>
            </w:pPr>
            <w:r>
              <w:rPr>
                <w:rFonts w:cstheme="minorHAnsi"/>
              </w:rPr>
              <w:t>The SDGs localization at the sub-project sites has been effectively advanced through integrating 1) capacity building of the teams at all levels of the Water Governance Programme throughout the full cycle of project design, implementation, operation, monitoring and evaluation; 2) promotion of gender-responsive and multi-stakeholder participation to enhance public involvement, which reflects community ownership and ensures the sustainability of project results; 3) partnership building to mobilize technical and financial resources from public, private and academic sectors to address shared challenges of water scarcity and pollution; and 4) full adoption of a systematic governance concept in project implementation, which is to “look beyond water conservancy to people’s livelihood, and beyond the local to the regional and global context.”</w:t>
            </w:r>
          </w:p>
          <w:p w14:paraId="03751805" w14:textId="77777777" w:rsidR="00733F72" w:rsidRDefault="00733F72">
            <w:pPr>
              <w:rPr>
                <w:rFonts w:cstheme="minorHAnsi"/>
              </w:rPr>
            </w:pPr>
          </w:p>
          <w:p w14:paraId="03751806" w14:textId="77777777" w:rsidR="00733F72" w:rsidRDefault="00000000">
            <w:r>
              <w:rPr>
                <w:b/>
                <w:bCs/>
              </w:rPr>
              <w:t>Research on the localization of SDG6.5.1 (Integrated Water Resources Management)</w:t>
            </w:r>
            <w:r>
              <w:t xml:space="preserve"> was conducted by IWHR, developing a county-level indicator system and evaluation mechanism for integrated water resources management. The framework was applied in Deqing (Zhejiang), Jiahe (Hunan) and Chongzhou (Sichuan), with policy recommendations for local water governance improvement.</w:t>
            </w:r>
          </w:p>
          <w:p w14:paraId="03751807" w14:textId="77777777" w:rsidR="00733F72" w:rsidRDefault="00733F72">
            <w:pPr>
              <w:rPr>
                <w:rFonts w:cstheme="minorHAnsi"/>
              </w:rPr>
            </w:pPr>
          </w:p>
          <w:p w14:paraId="03751808" w14:textId="77777777" w:rsidR="00733F72" w:rsidRDefault="00000000">
            <w:pPr>
              <w:rPr>
                <w:rFonts w:cstheme="minorHAnsi"/>
              </w:rPr>
            </w:pPr>
            <w:r>
              <w:rPr>
                <w:rFonts w:cstheme="minorHAnsi"/>
                <w:b/>
                <w:bCs/>
              </w:rPr>
              <w:t>Research on the localization of sustainable water management indicators based on Earth Big Data</w:t>
            </w:r>
            <w:r>
              <w:rPr>
                <w:rFonts w:cstheme="minorHAnsi"/>
              </w:rPr>
              <w:t xml:space="preserve"> was implemented by the Aerospace Information Research Institute of CAS, constructing a multi-scale monitoring and assessment system combining statistical, in-situ and satellite data, and applying it in Miyun Reservoir, Ulungu Lake Basin and Qimu River Basin.</w:t>
            </w:r>
          </w:p>
          <w:p w14:paraId="03751809" w14:textId="77777777" w:rsidR="00733F72" w:rsidRDefault="00733F72">
            <w:pPr>
              <w:rPr>
                <w:rFonts w:cstheme="minorHAnsi"/>
              </w:rPr>
            </w:pPr>
          </w:p>
          <w:p w14:paraId="0375180A" w14:textId="77777777" w:rsidR="00733F72" w:rsidRDefault="00000000">
            <w:pPr>
              <w:rPr>
                <w:rFonts w:cstheme="minorHAnsi"/>
              </w:rPr>
            </w:pPr>
            <w:r>
              <w:rPr>
                <w:rFonts w:cstheme="minorHAnsi"/>
                <w:b/>
                <w:bCs/>
              </w:rPr>
              <w:t>The “Water Programme: China’s Practice and Innovation” study, led by the Water-Saving Promotion Center of MWR</w:t>
            </w:r>
            <w:r>
              <w:rPr>
                <w:rFonts w:cstheme="minorHAnsi"/>
              </w:rPr>
              <w:t>, systematically analyzed WGP’s policy impact and provided forward-looking recommendations for future programming.</w:t>
            </w:r>
          </w:p>
        </w:tc>
        <w:tc>
          <w:tcPr>
            <w:tcW w:w="778" w:type="pct"/>
            <w:vMerge w:val="restart"/>
          </w:tcPr>
          <w:p w14:paraId="0375180B" w14:textId="77777777" w:rsidR="00733F72" w:rsidRDefault="00000000">
            <w:pPr>
              <w:rPr>
                <w:rFonts w:cstheme="minorHAnsi"/>
                <w:lang w:eastAsia="zh-CN"/>
              </w:rPr>
            </w:pPr>
            <w:r>
              <w:rPr>
                <w:rFonts w:cstheme="minorHAnsi"/>
                <w:lang w:eastAsia="zh-CN"/>
              </w:rPr>
              <w:lastRenderedPageBreak/>
              <w:t>Indicator 2.1: Number of SDG water-related localized index system</w:t>
            </w:r>
          </w:p>
          <w:p w14:paraId="0375180C" w14:textId="77777777" w:rsidR="00733F72" w:rsidRDefault="00733F72">
            <w:pPr>
              <w:rPr>
                <w:rFonts w:cstheme="minorHAnsi"/>
                <w:lang w:eastAsia="zh-CN"/>
              </w:rPr>
            </w:pPr>
          </w:p>
          <w:p w14:paraId="0375180D" w14:textId="77777777" w:rsidR="00733F72" w:rsidRDefault="00000000">
            <w:pPr>
              <w:rPr>
                <w:rFonts w:cstheme="minorHAnsi"/>
                <w:lang w:eastAsia="zh-CN"/>
              </w:rPr>
            </w:pPr>
            <w:r>
              <w:rPr>
                <w:rFonts w:cstheme="minorHAnsi"/>
                <w:lang w:eastAsia="zh-CN"/>
              </w:rPr>
              <w:t>Indicator 2.2: Number of pilot sustainable community</w:t>
            </w:r>
          </w:p>
          <w:p w14:paraId="0375180E" w14:textId="77777777" w:rsidR="00733F72" w:rsidRDefault="00733F72">
            <w:pPr>
              <w:rPr>
                <w:rFonts w:cstheme="minorHAnsi"/>
                <w:lang w:eastAsia="zh-CN"/>
              </w:rPr>
            </w:pPr>
          </w:p>
        </w:tc>
        <w:tc>
          <w:tcPr>
            <w:tcW w:w="447" w:type="pct"/>
            <w:vMerge w:val="restart"/>
          </w:tcPr>
          <w:p w14:paraId="0375180F" w14:textId="77777777" w:rsidR="00733F72" w:rsidRDefault="00000000">
            <w:pPr>
              <w:rPr>
                <w:iCs/>
              </w:rPr>
            </w:pPr>
            <w:r>
              <w:rPr>
                <w:iCs/>
              </w:rPr>
              <w:t>0</w:t>
            </w:r>
          </w:p>
          <w:p w14:paraId="03751810" w14:textId="77777777" w:rsidR="00733F72" w:rsidRDefault="00733F72">
            <w:pPr>
              <w:rPr>
                <w:iCs/>
              </w:rPr>
            </w:pPr>
          </w:p>
          <w:p w14:paraId="03751811" w14:textId="77777777" w:rsidR="00733F72" w:rsidRDefault="00733F72">
            <w:pPr>
              <w:rPr>
                <w:iCs/>
              </w:rPr>
            </w:pPr>
          </w:p>
          <w:p w14:paraId="03751812" w14:textId="77777777" w:rsidR="00733F72" w:rsidRDefault="00733F72">
            <w:pPr>
              <w:rPr>
                <w:iCs/>
              </w:rPr>
            </w:pPr>
          </w:p>
          <w:p w14:paraId="03751813" w14:textId="77777777" w:rsidR="00733F72" w:rsidRDefault="00733F72">
            <w:pPr>
              <w:rPr>
                <w:iCs/>
              </w:rPr>
            </w:pPr>
          </w:p>
          <w:p w14:paraId="03751814" w14:textId="77777777" w:rsidR="00733F72" w:rsidRDefault="00733F72">
            <w:pPr>
              <w:rPr>
                <w:iCs/>
              </w:rPr>
            </w:pPr>
          </w:p>
          <w:p w14:paraId="03751815" w14:textId="77777777" w:rsidR="00733F72" w:rsidRDefault="00000000">
            <w:pPr>
              <w:rPr>
                <w:iCs/>
              </w:rPr>
            </w:pPr>
            <w:r>
              <w:rPr>
                <w:iCs/>
              </w:rPr>
              <w:t>0</w:t>
            </w:r>
          </w:p>
          <w:p w14:paraId="03751816" w14:textId="77777777" w:rsidR="00733F72" w:rsidRDefault="00733F72">
            <w:pPr>
              <w:rPr>
                <w:rFonts w:cstheme="minorHAnsi"/>
                <w:lang w:eastAsia="zh-CN"/>
              </w:rPr>
            </w:pPr>
          </w:p>
        </w:tc>
        <w:tc>
          <w:tcPr>
            <w:tcW w:w="551" w:type="pct"/>
            <w:vMerge w:val="restart"/>
          </w:tcPr>
          <w:p w14:paraId="03751817" w14:textId="77777777" w:rsidR="00733F72" w:rsidRDefault="00000000">
            <w:pPr>
              <w:rPr>
                <w:iCs/>
                <w:lang w:eastAsia="zh-CN"/>
              </w:rPr>
            </w:pPr>
            <w:r>
              <w:rPr>
                <w:rFonts w:hint="eastAsia"/>
                <w:iCs/>
                <w:lang w:eastAsia="zh-CN"/>
              </w:rPr>
              <w:t>2</w:t>
            </w:r>
          </w:p>
          <w:p w14:paraId="03751818" w14:textId="77777777" w:rsidR="00733F72" w:rsidRDefault="00733F72">
            <w:pPr>
              <w:rPr>
                <w:iCs/>
              </w:rPr>
            </w:pPr>
          </w:p>
          <w:p w14:paraId="03751819" w14:textId="77777777" w:rsidR="00733F72" w:rsidRDefault="00733F72">
            <w:pPr>
              <w:rPr>
                <w:iCs/>
              </w:rPr>
            </w:pPr>
          </w:p>
          <w:p w14:paraId="0375181A" w14:textId="77777777" w:rsidR="00733F72" w:rsidRDefault="00733F72">
            <w:pPr>
              <w:rPr>
                <w:iCs/>
              </w:rPr>
            </w:pPr>
          </w:p>
          <w:p w14:paraId="0375181B" w14:textId="77777777" w:rsidR="00733F72" w:rsidRDefault="00733F72">
            <w:pPr>
              <w:rPr>
                <w:iCs/>
              </w:rPr>
            </w:pPr>
          </w:p>
          <w:p w14:paraId="0375181C" w14:textId="77777777" w:rsidR="00733F72" w:rsidRDefault="00733F72">
            <w:pPr>
              <w:rPr>
                <w:iCs/>
              </w:rPr>
            </w:pPr>
          </w:p>
          <w:p w14:paraId="0375181D" w14:textId="77777777" w:rsidR="00733F72" w:rsidRDefault="00000000">
            <w:pPr>
              <w:rPr>
                <w:iCs/>
                <w:lang w:eastAsia="zh-CN"/>
              </w:rPr>
            </w:pPr>
            <w:r>
              <w:rPr>
                <w:rFonts w:hint="eastAsia"/>
                <w:iCs/>
                <w:lang w:eastAsia="zh-CN"/>
              </w:rPr>
              <w:t>2</w:t>
            </w:r>
          </w:p>
          <w:p w14:paraId="0375181E" w14:textId="77777777" w:rsidR="00733F72" w:rsidRDefault="00733F72">
            <w:pPr>
              <w:rPr>
                <w:rFonts w:cstheme="minorHAnsi"/>
                <w:lang w:eastAsia="zh-CN"/>
              </w:rPr>
            </w:pPr>
          </w:p>
        </w:tc>
        <w:tc>
          <w:tcPr>
            <w:tcW w:w="577" w:type="pct"/>
            <w:vMerge w:val="restart"/>
          </w:tcPr>
          <w:p w14:paraId="0375181F" w14:textId="77777777" w:rsidR="00733F72" w:rsidRDefault="00000000">
            <w:pPr>
              <w:rPr>
                <w:iCs/>
                <w:lang w:eastAsia="zh-CN"/>
              </w:rPr>
            </w:pPr>
            <w:r>
              <w:rPr>
                <w:iCs/>
                <w:lang w:eastAsia="zh-CN"/>
              </w:rPr>
              <w:t>3</w:t>
            </w:r>
          </w:p>
          <w:p w14:paraId="03751820" w14:textId="77777777" w:rsidR="00733F72" w:rsidRDefault="00733F72">
            <w:pPr>
              <w:rPr>
                <w:iCs/>
              </w:rPr>
            </w:pPr>
          </w:p>
          <w:p w14:paraId="03751821" w14:textId="77777777" w:rsidR="00733F72" w:rsidRDefault="00733F72">
            <w:pPr>
              <w:rPr>
                <w:iCs/>
              </w:rPr>
            </w:pPr>
          </w:p>
          <w:p w14:paraId="03751822" w14:textId="77777777" w:rsidR="00733F72" w:rsidRDefault="00733F72">
            <w:pPr>
              <w:rPr>
                <w:iCs/>
              </w:rPr>
            </w:pPr>
          </w:p>
          <w:p w14:paraId="03751823" w14:textId="77777777" w:rsidR="00733F72" w:rsidRDefault="00733F72">
            <w:pPr>
              <w:rPr>
                <w:iCs/>
              </w:rPr>
            </w:pPr>
          </w:p>
          <w:p w14:paraId="03751824" w14:textId="77777777" w:rsidR="00733F72" w:rsidRDefault="00733F72">
            <w:pPr>
              <w:rPr>
                <w:iCs/>
              </w:rPr>
            </w:pPr>
          </w:p>
          <w:p w14:paraId="03751825" w14:textId="77777777" w:rsidR="00733F72" w:rsidRDefault="00000000">
            <w:pPr>
              <w:rPr>
                <w:iCs/>
                <w:lang w:eastAsia="zh-CN"/>
              </w:rPr>
            </w:pPr>
            <w:r>
              <w:rPr>
                <w:rFonts w:hint="eastAsia"/>
                <w:iCs/>
                <w:lang w:eastAsia="zh-CN"/>
              </w:rPr>
              <w:t>2</w:t>
            </w:r>
          </w:p>
          <w:p w14:paraId="03751826" w14:textId="77777777" w:rsidR="00733F72" w:rsidRDefault="00733F72">
            <w:pPr>
              <w:rPr>
                <w:rFonts w:cstheme="minorHAnsi"/>
                <w:lang w:eastAsia="zh-CN"/>
              </w:rPr>
            </w:pPr>
          </w:p>
        </w:tc>
      </w:tr>
      <w:tr w:rsidR="00733F72" w14:paraId="0375182F" w14:textId="77777777">
        <w:trPr>
          <w:trHeight w:val="271"/>
        </w:trPr>
        <w:tc>
          <w:tcPr>
            <w:tcW w:w="776" w:type="pct"/>
          </w:tcPr>
          <w:p w14:paraId="03751828" w14:textId="77777777" w:rsidR="00733F72" w:rsidRDefault="00000000">
            <w:pPr>
              <w:rPr>
                <w:rFonts w:cstheme="minorHAnsi"/>
              </w:rPr>
            </w:pPr>
            <w:r>
              <w:rPr>
                <w:rFonts w:cstheme="minorHAnsi"/>
              </w:rPr>
              <w:t>Output 2.1</w:t>
            </w:r>
          </w:p>
          <w:p w14:paraId="03751829" w14:textId="77777777" w:rsidR="00733F72" w:rsidRDefault="00000000">
            <w:pPr>
              <w:rPr>
                <w:rFonts w:cstheme="minorHAnsi"/>
              </w:rPr>
            </w:pPr>
            <w:r>
              <w:rPr>
                <w:rFonts w:cstheme="minorHAnsi"/>
              </w:rPr>
              <w:t>The goals of the 2030 Agenda for Sustainable Development are expected to be localized and realized. The management mechanisms, models, methods and practices reflecting the characteristics of the basin at different levels will be effectively collected and refined. Cross-domain exploration will be implemented. The level of diversified collaboration in co-discussion, co-</w:t>
            </w:r>
            <w:r>
              <w:rPr>
                <w:rFonts w:cstheme="minorHAnsi"/>
              </w:rPr>
              <w:lastRenderedPageBreak/>
              <w:t>construction and co-management among the government, communities, scientific research institutions, and enterprises will be further improved.</w:t>
            </w:r>
          </w:p>
        </w:tc>
        <w:tc>
          <w:tcPr>
            <w:tcW w:w="1869" w:type="pct"/>
            <w:vMerge/>
          </w:tcPr>
          <w:p w14:paraId="0375182A" w14:textId="77777777" w:rsidR="00733F72" w:rsidRDefault="00733F72">
            <w:pPr>
              <w:rPr>
                <w:rFonts w:cstheme="minorHAnsi"/>
              </w:rPr>
            </w:pPr>
          </w:p>
        </w:tc>
        <w:tc>
          <w:tcPr>
            <w:tcW w:w="778" w:type="pct"/>
            <w:vMerge/>
          </w:tcPr>
          <w:p w14:paraId="0375182B" w14:textId="77777777" w:rsidR="00733F72" w:rsidRDefault="00733F72">
            <w:pPr>
              <w:rPr>
                <w:rFonts w:cstheme="minorHAnsi"/>
                <w:lang w:eastAsia="zh-CN"/>
              </w:rPr>
            </w:pPr>
          </w:p>
        </w:tc>
        <w:tc>
          <w:tcPr>
            <w:tcW w:w="447" w:type="pct"/>
            <w:vMerge/>
          </w:tcPr>
          <w:p w14:paraId="0375182C" w14:textId="77777777" w:rsidR="00733F72" w:rsidRDefault="00733F72">
            <w:pPr>
              <w:rPr>
                <w:rFonts w:cstheme="minorHAnsi"/>
                <w:lang w:eastAsia="zh-CN"/>
              </w:rPr>
            </w:pPr>
          </w:p>
        </w:tc>
        <w:tc>
          <w:tcPr>
            <w:tcW w:w="551" w:type="pct"/>
            <w:vMerge/>
          </w:tcPr>
          <w:p w14:paraId="0375182D" w14:textId="77777777" w:rsidR="00733F72" w:rsidRDefault="00733F72">
            <w:pPr>
              <w:rPr>
                <w:rFonts w:cstheme="minorHAnsi"/>
                <w:lang w:eastAsia="zh-CN"/>
              </w:rPr>
            </w:pPr>
          </w:p>
        </w:tc>
        <w:tc>
          <w:tcPr>
            <w:tcW w:w="577" w:type="pct"/>
            <w:vMerge/>
          </w:tcPr>
          <w:p w14:paraId="0375182E" w14:textId="77777777" w:rsidR="00733F72" w:rsidRDefault="00733F72">
            <w:pPr>
              <w:rPr>
                <w:rFonts w:cstheme="minorHAnsi"/>
                <w:lang w:eastAsia="zh-CN"/>
              </w:rPr>
            </w:pPr>
          </w:p>
        </w:tc>
      </w:tr>
      <w:tr w:rsidR="00733F72" w14:paraId="03751852" w14:textId="77777777">
        <w:trPr>
          <w:trHeight w:val="271"/>
        </w:trPr>
        <w:tc>
          <w:tcPr>
            <w:tcW w:w="776" w:type="pct"/>
          </w:tcPr>
          <w:p w14:paraId="03751830" w14:textId="77777777" w:rsidR="00733F72" w:rsidRDefault="00000000">
            <w:pPr>
              <w:rPr>
                <w:rFonts w:cstheme="minorHAnsi"/>
                <w:lang w:eastAsia="zh-CN"/>
              </w:rPr>
            </w:pPr>
            <w:r>
              <w:rPr>
                <w:rFonts w:cstheme="minorHAnsi" w:hint="eastAsia"/>
                <w:lang w:eastAsia="zh-CN"/>
              </w:rPr>
              <w:t xml:space="preserve">Outcome 3: </w:t>
            </w:r>
          </w:p>
          <w:p w14:paraId="03751831" w14:textId="77777777" w:rsidR="00733F72" w:rsidRDefault="00000000">
            <w:pPr>
              <w:rPr>
                <w:rFonts w:cstheme="minorHAnsi"/>
                <w:lang w:eastAsia="zh-CN"/>
              </w:rPr>
            </w:pPr>
            <w:r>
              <w:rPr>
                <w:rFonts w:cstheme="minorHAnsi" w:hint="eastAsia"/>
                <w:lang w:eastAsia="zh-CN"/>
              </w:rPr>
              <w:t>Communication and Cooperation</w:t>
            </w:r>
          </w:p>
        </w:tc>
        <w:tc>
          <w:tcPr>
            <w:tcW w:w="1869" w:type="pct"/>
            <w:vMerge w:val="restart"/>
          </w:tcPr>
          <w:p w14:paraId="03751832" w14:textId="77777777" w:rsidR="00733F72" w:rsidRDefault="00000000">
            <w:pPr>
              <w:rPr>
                <w:rFonts w:cstheme="minorHAnsi"/>
              </w:rPr>
            </w:pPr>
            <w:r>
              <w:rPr>
                <w:rFonts w:cstheme="minorHAnsi"/>
              </w:rPr>
              <w:t>A good publicity of the Water Governance Programme’s achievements and best practices has been made through a series of events, publications, and outreach initiatives in 2025, enhancing the dissemination of China’s water governance experience.</w:t>
            </w:r>
          </w:p>
          <w:p w14:paraId="03751833" w14:textId="77777777" w:rsidR="00733F72" w:rsidRDefault="00733F72">
            <w:pPr>
              <w:rPr>
                <w:rFonts w:cstheme="minorHAnsi"/>
              </w:rPr>
            </w:pPr>
          </w:p>
          <w:p w14:paraId="03751834" w14:textId="77777777" w:rsidR="00733F72" w:rsidRDefault="00000000">
            <w:pPr>
              <w:rPr>
                <w:rFonts w:cstheme="minorHAnsi"/>
              </w:rPr>
            </w:pPr>
            <w:r>
              <w:rPr>
                <w:rFonts w:cstheme="minorHAnsi"/>
              </w:rPr>
              <w:t xml:space="preserve">From June 6–9, 2025, the Programme co-organized the </w:t>
            </w:r>
            <w:r>
              <w:rPr>
                <w:rFonts w:cstheme="minorHAnsi"/>
                <w:b/>
                <w:bCs/>
              </w:rPr>
              <w:t>“Energy, Water and Environment” (EWE) International Conference and 16th ICESD in Xiamen</w:t>
            </w:r>
            <w:r>
              <w:rPr>
                <w:rFonts w:cstheme="minorHAnsi"/>
              </w:rPr>
              <w:t xml:space="preserve">, engaging over 150 experts to exchange insights on sustainable watershed management and SDG localization. In 2025, the Programme published The </w:t>
            </w:r>
            <w:r>
              <w:rPr>
                <w:rFonts w:cstheme="minorHAnsi"/>
                <w:b/>
                <w:bCs/>
              </w:rPr>
              <w:t>China–UNDP Water Governance Programme Service Package: Stakeholder Handbook</w:t>
            </w:r>
            <w:r>
              <w:rPr>
                <w:rFonts w:cstheme="minorHAnsi"/>
              </w:rPr>
              <w:t>, presenting cooperation mechanisms, funding models, and typical practices.</w:t>
            </w:r>
          </w:p>
          <w:p w14:paraId="03751835" w14:textId="77777777" w:rsidR="00733F72" w:rsidRDefault="00733F72">
            <w:pPr>
              <w:rPr>
                <w:rFonts w:cstheme="minorHAnsi"/>
              </w:rPr>
            </w:pPr>
          </w:p>
          <w:p w14:paraId="03751836" w14:textId="77777777" w:rsidR="00733F72" w:rsidRDefault="00000000">
            <w:r>
              <w:lastRenderedPageBreak/>
              <w:t>On 21st March 2025, to celebrate World Water Day, the Water Governance Programme organized a thematic seminar titled "Sustainable Water Resource Management Innovation and Glacier Protection" The event gathered representatives from UNDP China, government agencies, research institutions, and project offices to exchange experiences on nature-based solutions and SDG localization.</w:t>
            </w:r>
          </w:p>
          <w:p w14:paraId="03751837" w14:textId="77777777" w:rsidR="00733F72" w:rsidRDefault="00733F72">
            <w:pPr>
              <w:rPr>
                <w:rFonts w:cstheme="minorHAnsi"/>
              </w:rPr>
            </w:pPr>
          </w:p>
          <w:p w14:paraId="03751838" w14:textId="77777777" w:rsidR="00733F72" w:rsidRDefault="00000000">
            <w:pPr>
              <w:rPr>
                <w:rFonts w:cstheme="minorHAnsi"/>
              </w:rPr>
            </w:pPr>
            <w:r>
              <w:rPr>
                <w:rFonts w:cstheme="minorHAnsi"/>
              </w:rPr>
              <w:t xml:space="preserve">Throughout the year, the Programme sustained broad visibility through </w:t>
            </w:r>
            <w:r>
              <w:rPr>
                <w:rFonts w:cstheme="minorHAnsi"/>
                <w:b/>
                <w:bCs/>
              </w:rPr>
              <w:t>World Water Day</w:t>
            </w:r>
            <w:r>
              <w:rPr>
                <w:rFonts w:cstheme="minorHAnsi"/>
              </w:rPr>
              <w:t xml:space="preserve"> and </w:t>
            </w:r>
            <w:r>
              <w:rPr>
                <w:rFonts w:cstheme="minorHAnsi"/>
                <w:b/>
                <w:bCs/>
              </w:rPr>
              <w:t>World Environment Day campaigns</w:t>
            </w:r>
            <w:r>
              <w:rPr>
                <w:rFonts w:cstheme="minorHAnsi"/>
              </w:rPr>
              <w:t>, Lancang–Mekong training, and extensive media coverage of pilot sites in Hubei and Sichuan. Project experts also shared SDG localization results at major international conferences, further strengthening policy dialogue, knowledge exchange, and South-South cooperation under the water-related SDGs.</w:t>
            </w:r>
          </w:p>
        </w:tc>
        <w:tc>
          <w:tcPr>
            <w:tcW w:w="778" w:type="pct"/>
            <w:vMerge w:val="restart"/>
          </w:tcPr>
          <w:p w14:paraId="03751839" w14:textId="77777777" w:rsidR="00733F72" w:rsidRDefault="00000000">
            <w:pPr>
              <w:rPr>
                <w:rFonts w:cstheme="minorHAnsi"/>
                <w:lang w:eastAsia="zh-CN"/>
              </w:rPr>
            </w:pPr>
            <w:r>
              <w:rPr>
                <w:rFonts w:cstheme="minorHAnsi"/>
                <w:lang w:eastAsia="zh-CN"/>
              </w:rPr>
              <w:lastRenderedPageBreak/>
              <w:t>Indicator 3.1: Number of meetings and seminars under the program</w:t>
            </w:r>
          </w:p>
          <w:p w14:paraId="0375183A" w14:textId="77777777" w:rsidR="00733F72" w:rsidRDefault="00733F72">
            <w:pPr>
              <w:rPr>
                <w:rFonts w:cstheme="minorHAnsi"/>
                <w:lang w:eastAsia="zh-CN"/>
              </w:rPr>
            </w:pPr>
          </w:p>
          <w:p w14:paraId="0375183B" w14:textId="77777777" w:rsidR="00733F72" w:rsidRDefault="00000000">
            <w:pPr>
              <w:rPr>
                <w:rFonts w:cstheme="minorHAnsi"/>
                <w:lang w:eastAsia="zh-CN"/>
              </w:rPr>
            </w:pPr>
            <w:r>
              <w:rPr>
                <w:rFonts w:cstheme="minorHAnsi"/>
                <w:lang w:eastAsia="zh-CN"/>
              </w:rPr>
              <w:t>Indicator 3.2: Printing of communication &amp; advocacy brochures</w:t>
            </w:r>
          </w:p>
          <w:p w14:paraId="0375183C" w14:textId="77777777" w:rsidR="00733F72" w:rsidRDefault="00733F72">
            <w:pPr>
              <w:rPr>
                <w:rFonts w:cstheme="minorHAnsi"/>
                <w:lang w:eastAsia="zh-CN"/>
              </w:rPr>
            </w:pPr>
          </w:p>
        </w:tc>
        <w:tc>
          <w:tcPr>
            <w:tcW w:w="447" w:type="pct"/>
            <w:vMerge w:val="restart"/>
          </w:tcPr>
          <w:p w14:paraId="0375183D" w14:textId="77777777" w:rsidR="00733F72" w:rsidRDefault="00000000">
            <w:pPr>
              <w:rPr>
                <w:iCs/>
              </w:rPr>
            </w:pPr>
            <w:r>
              <w:rPr>
                <w:iCs/>
              </w:rPr>
              <w:t>0</w:t>
            </w:r>
          </w:p>
          <w:p w14:paraId="0375183E" w14:textId="77777777" w:rsidR="00733F72" w:rsidRDefault="00733F72">
            <w:pPr>
              <w:rPr>
                <w:iCs/>
              </w:rPr>
            </w:pPr>
          </w:p>
          <w:p w14:paraId="0375183F" w14:textId="77777777" w:rsidR="00733F72" w:rsidRDefault="00733F72">
            <w:pPr>
              <w:rPr>
                <w:iCs/>
              </w:rPr>
            </w:pPr>
          </w:p>
          <w:p w14:paraId="03751840" w14:textId="77777777" w:rsidR="00733F72" w:rsidRDefault="00733F72">
            <w:pPr>
              <w:rPr>
                <w:iCs/>
              </w:rPr>
            </w:pPr>
          </w:p>
          <w:p w14:paraId="03751841" w14:textId="77777777" w:rsidR="00733F72" w:rsidRDefault="00733F72">
            <w:pPr>
              <w:rPr>
                <w:iCs/>
              </w:rPr>
            </w:pPr>
          </w:p>
          <w:p w14:paraId="03751842" w14:textId="77777777" w:rsidR="00733F72" w:rsidRDefault="00000000">
            <w:pPr>
              <w:rPr>
                <w:iCs/>
              </w:rPr>
            </w:pPr>
            <w:r>
              <w:rPr>
                <w:iCs/>
              </w:rPr>
              <w:t>0</w:t>
            </w:r>
          </w:p>
          <w:p w14:paraId="03751843" w14:textId="77777777" w:rsidR="00733F72" w:rsidRDefault="00733F72">
            <w:pPr>
              <w:rPr>
                <w:rFonts w:cstheme="minorHAnsi"/>
                <w:lang w:eastAsia="zh-CN"/>
              </w:rPr>
            </w:pPr>
          </w:p>
        </w:tc>
        <w:tc>
          <w:tcPr>
            <w:tcW w:w="551" w:type="pct"/>
            <w:vMerge w:val="restart"/>
          </w:tcPr>
          <w:p w14:paraId="03751844" w14:textId="77777777" w:rsidR="00733F72" w:rsidRDefault="00000000">
            <w:pPr>
              <w:rPr>
                <w:iCs/>
                <w:lang w:eastAsia="zh-CN"/>
              </w:rPr>
            </w:pPr>
            <w:r>
              <w:rPr>
                <w:rFonts w:hint="eastAsia"/>
                <w:iCs/>
                <w:lang w:eastAsia="zh-CN"/>
              </w:rPr>
              <w:t>2</w:t>
            </w:r>
          </w:p>
          <w:p w14:paraId="03751845" w14:textId="77777777" w:rsidR="00733F72" w:rsidRDefault="00733F72">
            <w:pPr>
              <w:rPr>
                <w:iCs/>
              </w:rPr>
            </w:pPr>
          </w:p>
          <w:p w14:paraId="03751846" w14:textId="77777777" w:rsidR="00733F72" w:rsidRDefault="00733F72">
            <w:pPr>
              <w:rPr>
                <w:iCs/>
              </w:rPr>
            </w:pPr>
          </w:p>
          <w:p w14:paraId="03751847" w14:textId="77777777" w:rsidR="00733F72" w:rsidRDefault="00733F72">
            <w:pPr>
              <w:rPr>
                <w:iCs/>
              </w:rPr>
            </w:pPr>
          </w:p>
          <w:p w14:paraId="03751848" w14:textId="77777777" w:rsidR="00733F72" w:rsidRDefault="00733F72">
            <w:pPr>
              <w:rPr>
                <w:iCs/>
              </w:rPr>
            </w:pPr>
          </w:p>
          <w:p w14:paraId="03751849" w14:textId="77777777" w:rsidR="00733F72" w:rsidRDefault="00000000">
            <w:pPr>
              <w:rPr>
                <w:iCs/>
                <w:lang w:eastAsia="zh-CN"/>
              </w:rPr>
            </w:pPr>
            <w:r>
              <w:rPr>
                <w:rFonts w:hint="eastAsia"/>
                <w:iCs/>
                <w:lang w:eastAsia="zh-CN"/>
              </w:rPr>
              <w:t>1</w:t>
            </w:r>
          </w:p>
          <w:p w14:paraId="0375184A" w14:textId="77777777" w:rsidR="00733F72" w:rsidRDefault="00733F72">
            <w:pPr>
              <w:rPr>
                <w:rFonts w:cstheme="minorHAnsi"/>
                <w:lang w:eastAsia="zh-CN"/>
              </w:rPr>
            </w:pPr>
          </w:p>
        </w:tc>
        <w:tc>
          <w:tcPr>
            <w:tcW w:w="577" w:type="pct"/>
            <w:vMerge w:val="restart"/>
          </w:tcPr>
          <w:p w14:paraId="0375184B" w14:textId="77777777" w:rsidR="00733F72" w:rsidRDefault="00000000">
            <w:pPr>
              <w:rPr>
                <w:iCs/>
                <w:lang w:eastAsia="zh-CN"/>
              </w:rPr>
            </w:pPr>
            <w:r>
              <w:rPr>
                <w:rFonts w:hint="eastAsia"/>
                <w:iCs/>
                <w:lang w:eastAsia="zh-CN"/>
              </w:rPr>
              <w:t>5</w:t>
            </w:r>
          </w:p>
          <w:p w14:paraId="0375184C" w14:textId="77777777" w:rsidR="00733F72" w:rsidRDefault="00733F72">
            <w:pPr>
              <w:rPr>
                <w:iCs/>
              </w:rPr>
            </w:pPr>
          </w:p>
          <w:p w14:paraId="0375184D" w14:textId="77777777" w:rsidR="00733F72" w:rsidRDefault="00733F72">
            <w:pPr>
              <w:rPr>
                <w:iCs/>
              </w:rPr>
            </w:pPr>
          </w:p>
          <w:p w14:paraId="0375184E" w14:textId="77777777" w:rsidR="00733F72" w:rsidRDefault="00733F72">
            <w:pPr>
              <w:rPr>
                <w:iCs/>
              </w:rPr>
            </w:pPr>
          </w:p>
          <w:p w14:paraId="0375184F" w14:textId="77777777" w:rsidR="00733F72" w:rsidRDefault="00733F72">
            <w:pPr>
              <w:rPr>
                <w:iCs/>
              </w:rPr>
            </w:pPr>
          </w:p>
          <w:p w14:paraId="03751850" w14:textId="77777777" w:rsidR="00733F72" w:rsidRDefault="00000000">
            <w:pPr>
              <w:rPr>
                <w:iCs/>
                <w:lang w:eastAsia="zh-CN"/>
              </w:rPr>
            </w:pPr>
            <w:r>
              <w:rPr>
                <w:rFonts w:hint="eastAsia"/>
                <w:iCs/>
                <w:lang w:eastAsia="zh-CN"/>
              </w:rPr>
              <w:t>1</w:t>
            </w:r>
          </w:p>
          <w:p w14:paraId="03751851" w14:textId="77777777" w:rsidR="00733F72" w:rsidRDefault="00733F72">
            <w:pPr>
              <w:rPr>
                <w:rFonts w:cstheme="minorHAnsi"/>
                <w:lang w:eastAsia="zh-CN"/>
              </w:rPr>
            </w:pPr>
          </w:p>
        </w:tc>
      </w:tr>
      <w:tr w:rsidR="00733F72" w14:paraId="0375185A" w14:textId="77777777">
        <w:trPr>
          <w:trHeight w:val="271"/>
        </w:trPr>
        <w:tc>
          <w:tcPr>
            <w:tcW w:w="776" w:type="pct"/>
          </w:tcPr>
          <w:p w14:paraId="03751853" w14:textId="77777777" w:rsidR="00733F72" w:rsidRDefault="00000000">
            <w:pPr>
              <w:rPr>
                <w:rFonts w:cstheme="minorHAnsi"/>
                <w:lang w:eastAsia="zh-CN"/>
              </w:rPr>
            </w:pPr>
            <w:r>
              <w:rPr>
                <w:rFonts w:cstheme="minorHAnsi" w:hint="eastAsia"/>
                <w:lang w:eastAsia="zh-CN"/>
              </w:rPr>
              <w:t xml:space="preserve">Output 3.1 </w:t>
            </w:r>
          </w:p>
          <w:p w14:paraId="03751854" w14:textId="77777777" w:rsidR="00733F72" w:rsidRDefault="00000000">
            <w:pPr>
              <w:rPr>
                <w:rFonts w:cstheme="minorHAnsi"/>
                <w:lang w:eastAsia="zh-CN"/>
              </w:rPr>
            </w:pPr>
            <w:r>
              <w:rPr>
                <w:rFonts w:cstheme="minorHAnsi"/>
                <w:lang w:eastAsia="zh-CN"/>
              </w:rPr>
              <w:t xml:space="preserve">Through the promotion of South-South cooperation in the water-related field, China’s experience in water governance will be effectively disseminated. Dialogues around water-based cooperation between </w:t>
            </w:r>
            <w:r>
              <w:rPr>
                <w:rFonts w:cstheme="minorHAnsi"/>
                <w:lang w:eastAsia="zh-CN"/>
              </w:rPr>
              <w:lastRenderedPageBreak/>
              <w:t>China and other developing countries will be further enriched.</w:t>
            </w:r>
          </w:p>
        </w:tc>
        <w:tc>
          <w:tcPr>
            <w:tcW w:w="1869" w:type="pct"/>
            <w:vMerge/>
          </w:tcPr>
          <w:p w14:paraId="03751855" w14:textId="77777777" w:rsidR="00733F72" w:rsidRDefault="00733F72">
            <w:pPr>
              <w:rPr>
                <w:rFonts w:cstheme="minorHAnsi"/>
              </w:rPr>
            </w:pPr>
          </w:p>
        </w:tc>
        <w:tc>
          <w:tcPr>
            <w:tcW w:w="778" w:type="pct"/>
            <w:vMerge/>
          </w:tcPr>
          <w:p w14:paraId="03751856" w14:textId="77777777" w:rsidR="00733F72" w:rsidRDefault="00733F72">
            <w:pPr>
              <w:rPr>
                <w:rFonts w:cstheme="minorHAnsi"/>
                <w:lang w:eastAsia="zh-CN"/>
              </w:rPr>
            </w:pPr>
          </w:p>
        </w:tc>
        <w:tc>
          <w:tcPr>
            <w:tcW w:w="447" w:type="pct"/>
            <w:vMerge/>
          </w:tcPr>
          <w:p w14:paraId="03751857" w14:textId="77777777" w:rsidR="00733F72" w:rsidRDefault="00733F72">
            <w:pPr>
              <w:rPr>
                <w:rFonts w:cstheme="minorHAnsi"/>
                <w:lang w:eastAsia="zh-CN"/>
              </w:rPr>
            </w:pPr>
          </w:p>
        </w:tc>
        <w:tc>
          <w:tcPr>
            <w:tcW w:w="551" w:type="pct"/>
            <w:vMerge/>
          </w:tcPr>
          <w:p w14:paraId="03751858" w14:textId="77777777" w:rsidR="00733F72" w:rsidRDefault="00733F72">
            <w:pPr>
              <w:rPr>
                <w:rFonts w:cstheme="minorHAnsi"/>
                <w:lang w:eastAsia="zh-CN"/>
              </w:rPr>
            </w:pPr>
          </w:p>
        </w:tc>
        <w:tc>
          <w:tcPr>
            <w:tcW w:w="577" w:type="pct"/>
            <w:vMerge/>
          </w:tcPr>
          <w:p w14:paraId="03751859" w14:textId="77777777" w:rsidR="00733F72" w:rsidRDefault="00733F72">
            <w:pPr>
              <w:rPr>
                <w:rFonts w:cstheme="minorHAnsi"/>
                <w:lang w:eastAsia="zh-CN"/>
              </w:rPr>
            </w:pPr>
          </w:p>
        </w:tc>
      </w:tr>
    </w:tbl>
    <w:p w14:paraId="0375185B" w14:textId="77777777" w:rsidR="00733F72" w:rsidRDefault="00733F72"/>
    <w:p w14:paraId="0375185C" w14:textId="77777777" w:rsidR="00733F72" w:rsidRDefault="00000000">
      <w:pPr>
        <w:pStyle w:val="Heading2"/>
      </w:pPr>
      <w:r>
        <w:t>B.2 Project Impact</w:t>
      </w:r>
    </w:p>
    <w:p w14:paraId="0375185D" w14:textId="77777777" w:rsidR="00733F72" w:rsidRDefault="00733F72">
      <w:pPr>
        <w:pStyle w:val="Title"/>
        <w:rPr>
          <w:lang w:eastAsia="zh-CN"/>
        </w:rPr>
      </w:pPr>
    </w:p>
    <w:p w14:paraId="0375185E" w14:textId="77777777" w:rsidR="00733F72" w:rsidRDefault="00000000">
      <w:pPr>
        <w:jc w:val="both"/>
        <w:rPr>
          <w:iCs/>
        </w:rPr>
      </w:pPr>
      <w:r>
        <w:rPr>
          <w:rFonts w:hint="eastAsia"/>
          <w:iCs/>
        </w:rPr>
        <w:t>As of 2025, the Water Governance Programme has deepened its contribution to China</w:t>
      </w:r>
      <w:r>
        <w:rPr>
          <w:iCs/>
          <w:lang w:eastAsia="zh-CN"/>
        </w:rPr>
        <w:t>’</w:t>
      </w:r>
      <w:r>
        <w:rPr>
          <w:rFonts w:hint="eastAsia"/>
          <w:iCs/>
        </w:rPr>
        <w:t xml:space="preserve">s transition toward sustainable and resilient water governance. Building on the foundations of pilot demonstrations and research from previous years, the Programme has increasingly influenced </w:t>
      </w:r>
      <w:r>
        <w:rPr>
          <w:rFonts w:hint="eastAsia"/>
          <w:b/>
          <w:bCs/>
          <w:iCs/>
        </w:rPr>
        <w:t>policy-making, data-driven decision support, and cross-sector cooperation at both national and subnational levels</w:t>
      </w:r>
      <w:r>
        <w:rPr>
          <w:rFonts w:hint="eastAsia"/>
          <w:iCs/>
        </w:rPr>
        <w:t>. The integration of Nature-based Solutions (NbS), SDG localization, and gender-responsive management continues to inform the implementation of the 2030 Agenda, the Paris Agreement, and China</w:t>
      </w:r>
      <w:r>
        <w:rPr>
          <w:rFonts w:hint="eastAsia"/>
          <w:iCs/>
        </w:rPr>
        <w:t>’</w:t>
      </w:r>
      <w:r>
        <w:rPr>
          <w:rFonts w:hint="eastAsia"/>
          <w:iCs/>
        </w:rPr>
        <w:t xml:space="preserve">s domestic priorities under the </w:t>
      </w:r>
      <w:r>
        <w:rPr>
          <w:rFonts w:hint="eastAsia"/>
          <w:iCs/>
        </w:rPr>
        <w:t>“</w:t>
      </w:r>
      <w:r>
        <w:rPr>
          <w:rFonts w:hint="eastAsia"/>
          <w:iCs/>
        </w:rPr>
        <w:t>Beautiful China</w:t>
      </w:r>
      <w:r>
        <w:rPr>
          <w:rFonts w:hint="eastAsia"/>
          <w:iCs/>
        </w:rPr>
        <w:t>”</w:t>
      </w:r>
      <w:r>
        <w:rPr>
          <w:rFonts w:hint="eastAsia"/>
          <w:iCs/>
        </w:rPr>
        <w:t xml:space="preserve"> and </w:t>
      </w:r>
      <w:r>
        <w:rPr>
          <w:rFonts w:hint="eastAsia"/>
          <w:iCs/>
        </w:rPr>
        <w:t>“</w:t>
      </w:r>
      <w:r>
        <w:rPr>
          <w:rFonts w:hint="eastAsia"/>
          <w:iCs/>
        </w:rPr>
        <w:t>Ecological Civilization</w:t>
      </w:r>
      <w:r>
        <w:rPr>
          <w:rFonts w:hint="eastAsia"/>
          <w:iCs/>
        </w:rPr>
        <w:t>”</w:t>
      </w:r>
      <w:r>
        <w:rPr>
          <w:rFonts w:hint="eastAsia"/>
          <w:iCs/>
        </w:rPr>
        <w:t xml:space="preserve"> strategies.</w:t>
      </w:r>
    </w:p>
    <w:p w14:paraId="0375185F" w14:textId="77777777" w:rsidR="00733F72" w:rsidRDefault="00733F72">
      <w:pPr>
        <w:jc w:val="both"/>
        <w:rPr>
          <w:iCs/>
        </w:rPr>
      </w:pPr>
    </w:p>
    <w:p w14:paraId="03751860" w14:textId="77777777" w:rsidR="00733F72" w:rsidRDefault="00000000">
      <w:pPr>
        <w:jc w:val="both"/>
        <w:rPr>
          <w:b/>
          <w:bCs/>
          <w:iCs/>
        </w:rPr>
      </w:pPr>
      <w:r>
        <w:rPr>
          <w:rFonts w:hint="eastAsia"/>
          <w:b/>
          <w:bCs/>
          <w:iCs/>
        </w:rPr>
        <w:t>SDG Localization and Policy Influence</w:t>
      </w:r>
    </w:p>
    <w:p w14:paraId="03751861" w14:textId="77777777" w:rsidR="00733F72" w:rsidRDefault="00000000">
      <w:pPr>
        <w:jc w:val="both"/>
        <w:rPr>
          <w:iCs/>
        </w:rPr>
      </w:pPr>
      <w:r>
        <w:rPr>
          <w:rFonts w:hint="eastAsia"/>
          <w:iCs/>
        </w:rPr>
        <w:t>In 2025, new research initiatives</w:t>
      </w:r>
      <w:r>
        <w:rPr>
          <w:rFonts w:hint="eastAsia"/>
          <w:iCs/>
        </w:rPr>
        <w:t>—</w:t>
      </w:r>
      <w:r>
        <w:rPr>
          <w:rFonts w:hint="eastAsia"/>
          <w:iCs/>
        </w:rPr>
        <w:t>such as the County-level SDG 6.5.1 Evaluation and Application Project and the Big Data-Based Sustainable Water Management Indicators Project</w:t>
      </w:r>
      <w:r>
        <w:rPr>
          <w:rFonts w:hint="eastAsia"/>
          <w:iCs/>
        </w:rPr>
        <w:t>—</w:t>
      </w:r>
      <w:r>
        <w:rPr>
          <w:rFonts w:hint="eastAsia"/>
          <w:iCs/>
        </w:rPr>
        <w:t xml:space="preserve">strengthened the evidence base for integrating water-related SDG targets into local governance and national policy </w:t>
      </w:r>
      <w:r>
        <w:rPr>
          <w:rFonts w:hint="eastAsia"/>
          <w:iCs/>
        </w:rPr>
        <w:lastRenderedPageBreak/>
        <w:t>dialogues. The results provided actionable recommendations for pilot counties (Deqing, Jiahe, and Chongzhou) and were referenced by national partners in refining local water resource management plans. These outcomes illustrate how localized monitoring and evaluation frameworks can guide the formulation of data-driven policies and contribute to the long-term national goal of integrated water resources management (IWRM).</w:t>
      </w:r>
    </w:p>
    <w:p w14:paraId="03751862" w14:textId="77777777" w:rsidR="00733F72" w:rsidRDefault="00733F72">
      <w:pPr>
        <w:jc w:val="both"/>
        <w:rPr>
          <w:iCs/>
        </w:rPr>
      </w:pPr>
    </w:p>
    <w:p w14:paraId="03751863" w14:textId="77777777" w:rsidR="00733F72" w:rsidRDefault="00000000">
      <w:pPr>
        <w:jc w:val="both"/>
        <w:rPr>
          <w:b/>
          <w:bCs/>
          <w:iCs/>
        </w:rPr>
      </w:pPr>
      <w:r>
        <w:rPr>
          <w:rFonts w:hint="eastAsia"/>
          <w:b/>
          <w:bCs/>
          <w:iCs/>
        </w:rPr>
        <w:t>Ecological Restoration and Rural Revitalization</w:t>
      </w:r>
    </w:p>
    <w:p w14:paraId="03751864" w14:textId="77777777" w:rsidR="00733F72" w:rsidRDefault="00000000">
      <w:pPr>
        <w:jc w:val="both"/>
        <w:rPr>
          <w:iCs/>
        </w:rPr>
      </w:pPr>
      <w:r>
        <w:rPr>
          <w:rFonts w:hint="eastAsia"/>
          <w:iCs/>
        </w:rPr>
        <w:t>Across multiple pilot regions</w:t>
      </w:r>
      <w:r>
        <w:rPr>
          <w:rFonts w:hint="eastAsia"/>
          <w:iCs/>
        </w:rPr>
        <w:t>—</w:t>
      </w:r>
      <w:r>
        <w:rPr>
          <w:rFonts w:hint="eastAsia"/>
          <w:iCs/>
        </w:rPr>
        <w:t>including Hohhot, Shaoshan, Lugu Lake, Jinan, and Songyuan</w:t>
      </w:r>
      <w:r>
        <w:rPr>
          <w:rFonts w:hint="eastAsia"/>
          <w:iCs/>
        </w:rPr>
        <w:t>—</w:t>
      </w:r>
      <w:r>
        <w:rPr>
          <w:rFonts w:hint="eastAsia"/>
          <w:iCs/>
        </w:rPr>
        <w:t>the Programme demonstrated sustainable models of water</w:t>
      </w:r>
      <w:r>
        <w:rPr>
          <w:rFonts w:hint="eastAsia"/>
          <w:iCs/>
        </w:rPr>
        <w:t>–</w:t>
      </w:r>
      <w:r>
        <w:rPr>
          <w:rFonts w:hint="eastAsia"/>
          <w:iCs/>
        </w:rPr>
        <w:t>ecosystem restoration, climate adaptation, and sustainable agriculture. Projects such as the Songhua River Basin Semi-Arid Sustainable Agriculture Demonstration and Lugu Lake Ecological Restoration Project have improved local water quality, enhanced ecological resilience, and generated measurable water feedback, directly supporting rural revitalization and community livelihoods. By embedding climate-smart irrigation, eco-tourism, and green industries into local development pathways, these projects bridge environmental protection with socio-economic advancement.</w:t>
      </w:r>
    </w:p>
    <w:p w14:paraId="03751865" w14:textId="77777777" w:rsidR="00733F72" w:rsidRDefault="00733F72">
      <w:pPr>
        <w:jc w:val="both"/>
        <w:rPr>
          <w:iCs/>
        </w:rPr>
      </w:pPr>
    </w:p>
    <w:p w14:paraId="03751866" w14:textId="77777777" w:rsidR="00733F72" w:rsidRDefault="00000000">
      <w:pPr>
        <w:jc w:val="both"/>
        <w:rPr>
          <w:b/>
          <w:bCs/>
          <w:iCs/>
        </w:rPr>
      </w:pPr>
      <w:r>
        <w:rPr>
          <w:rFonts w:hint="eastAsia"/>
          <w:b/>
          <w:bCs/>
          <w:iCs/>
        </w:rPr>
        <w:t>Knowledge Sharing and Partnership Expansion</w:t>
      </w:r>
    </w:p>
    <w:p w14:paraId="03751867" w14:textId="77777777" w:rsidR="00733F72" w:rsidRDefault="00000000">
      <w:pPr>
        <w:jc w:val="both"/>
        <w:rPr>
          <w:iCs/>
          <w:lang w:eastAsia="zh-CN"/>
        </w:rPr>
      </w:pPr>
      <w:r>
        <w:rPr>
          <w:rFonts w:hint="eastAsia"/>
          <w:iCs/>
        </w:rPr>
        <w:t>Through flagship outputs such as The China</w:t>
      </w:r>
      <w:r>
        <w:rPr>
          <w:rFonts w:hint="eastAsia"/>
          <w:iCs/>
        </w:rPr>
        <w:t>–</w:t>
      </w:r>
      <w:r>
        <w:rPr>
          <w:rFonts w:hint="eastAsia"/>
          <w:iCs/>
        </w:rPr>
        <w:t>UNDP Water Governance Programme Service Package: Stakeholder Handbook and the annual Energy, Water and Environment (EWE) International Conference, the Programme has positioned itself as a model for South-South cooperation and policy learning. The knowledge products and events not only showcase China</w:t>
      </w:r>
      <w:r>
        <w:rPr>
          <w:iCs/>
          <w:lang w:eastAsia="zh-CN"/>
        </w:rPr>
        <w:t>’</w:t>
      </w:r>
      <w:r>
        <w:rPr>
          <w:rFonts w:hint="eastAsia"/>
          <w:iCs/>
        </w:rPr>
        <w:t>s water governance innovations but also facilitate mutual learning with other developing countries, amplifying global awareness of integrated and inclusive water management approaches.</w:t>
      </w:r>
    </w:p>
    <w:p w14:paraId="03751868" w14:textId="77777777" w:rsidR="00733F72" w:rsidRDefault="00733F72">
      <w:pPr>
        <w:jc w:val="both"/>
        <w:rPr>
          <w:iCs/>
        </w:rPr>
      </w:pPr>
    </w:p>
    <w:p w14:paraId="03751869" w14:textId="77777777" w:rsidR="00733F72" w:rsidRDefault="00000000">
      <w:pPr>
        <w:jc w:val="both"/>
        <w:rPr>
          <w:b/>
          <w:bCs/>
          <w:iCs/>
        </w:rPr>
      </w:pPr>
      <w:r>
        <w:rPr>
          <w:rFonts w:hint="eastAsia"/>
          <w:b/>
          <w:bCs/>
          <w:iCs/>
        </w:rPr>
        <w:t>Long-term Impact</w:t>
      </w:r>
    </w:p>
    <w:p w14:paraId="0375186A" w14:textId="77777777" w:rsidR="00733F72" w:rsidRDefault="00000000">
      <w:pPr>
        <w:jc w:val="both"/>
        <w:rPr>
          <w:i/>
          <w:color w:val="767171" w:themeColor="background2" w:themeShade="80"/>
        </w:rPr>
      </w:pPr>
      <w:r>
        <w:rPr>
          <w:rFonts w:hint="eastAsia"/>
          <w:iCs/>
        </w:rPr>
        <w:t>Together, these achievements demonstrate the Programme</w:t>
      </w:r>
      <w:r>
        <w:rPr>
          <w:iCs/>
          <w:lang w:eastAsia="zh-CN"/>
        </w:rPr>
        <w:t>’</w:t>
      </w:r>
      <w:r>
        <w:rPr>
          <w:rFonts w:hint="eastAsia"/>
          <w:iCs/>
        </w:rPr>
        <w:t>s growing role as both a policy catalyst and innovation platform. By linking field-level interventions with national and international frameworks, the Water Governance Programme continues to support China in achieving its water-related Sustainable Development Goals</w:t>
      </w:r>
      <w:r>
        <w:rPr>
          <w:rFonts w:hint="eastAsia"/>
          <w:iCs/>
        </w:rPr>
        <w:t>—</w:t>
      </w:r>
      <w:r>
        <w:rPr>
          <w:rFonts w:hint="eastAsia"/>
          <w:iCs/>
        </w:rPr>
        <w:t>enhancing water security, fostering climate resilience, and promoting equitable, community-centered development that benefits people, nature, and the economy alike.</w:t>
      </w:r>
    </w:p>
    <w:p w14:paraId="0375186B" w14:textId="77777777" w:rsidR="00733F72" w:rsidRDefault="00733F72">
      <w:pPr>
        <w:pStyle w:val="Title"/>
      </w:pPr>
    </w:p>
    <w:p w14:paraId="0375186C" w14:textId="77777777" w:rsidR="00733F72" w:rsidRDefault="00000000">
      <w:pPr>
        <w:pStyle w:val="Heading1"/>
      </w:pPr>
      <w:r>
        <w:t>C. RISK</w:t>
      </w:r>
      <w:r>
        <w:rPr>
          <w:rFonts w:hint="eastAsia"/>
          <w:lang w:eastAsia="zh-CN"/>
        </w:rPr>
        <w:t xml:space="preserve"> MANAGEMENT</w:t>
      </w:r>
    </w:p>
    <w:p w14:paraId="0375186D" w14:textId="77777777" w:rsidR="00733F72" w:rsidRDefault="00733F72">
      <w:pPr>
        <w:pStyle w:val="Title"/>
        <w:rPr>
          <w:i/>
          <w:iCs/>
          <w:lang w:eastAsia="zh-CN"/>
        </w:rPr>
      </w:pPr>
    </w:p>
    <w:p w14:paraId="0375186E" w14:textId="77777777" w:rsidR="00733F72" w:rsidRDefault="00000000">
      <w:pPr>
        <w:pStyle w:val="Guidance"/>
        <w:rPr>
          <w:lang w:eastAsia="zh-CN"/>
        </w:rPr>
      </w:pPr>
      <w:r>
        <w:rPr>
          <w:b/>
          <w:bCs/>
        </w:rPr>
        <w:t>Guidance</w:t>
      </w:r>
      <w:r>
        <w:t xml:space="preserve">. </w:t>
      </w:r>
      <w:r>
        <w:rPr>
          <w:lang w:eastAsia="zh-CN"/>
        </w:rPr>
        <w:t xml:space="preserve">Please refer to the "Risk Log/Register" annex in the project document. </w:t>
      </w:r>
      <w:r>
        <w:rPr>
          <w:rFonts w:hint="eastAsia"/>
          <w:lang w:eastAsia="zh-CN"/>
        </w:rPr>
        <w:t xml:space="preserve">Then </w:t>
      </w:r>
      <w:r>
        <w:rPr>
          <w:lang w:eastAsia="zh-CN"/>
        </w:rPr>
        <w:t xml:space="preserve">(a) </w:t>
      </w:r>
      <w:r>
        <w:rPr>
          <w:rFonts w:hint="eastAsia"/>
          <w:lang w:eastAsia="zh-CN"/>
        </w:rPr>
        <w:t>p</w:t>
      </w:r>
      <w:r>
        <w:rPr>
          <w:lang w:eastAsia="zh-CN"/>
        </w:rPr>
        <w:t xml:space="preserve">rovide updates on the existing risks </w:t>
      </w:r>
      <w:r>
        <w:rPr>
          <w:rFonts w:hint="eastAsia"/>
          <w:lang w:eastAsia="zh-CN"/>
        </w:rPr>
        <w:t xml:space="preserve">entries </w:t>
      </w:r>
      <w:r>
        <w:rPr>
          <w:lang w:eastAsia="zh-CN"/>
        </w:rPr>
        <w:t>and their corresponding treatment</w:t>
      </w:r>
      <w:r>
        <w:rPr>
          <w:rFonts w:hint="eastAsia"/>
          <w:lang w:eastAsia="zh-CN"/>
        </w:rPr>
        <w:t>s</w:t>
      </w:r>
      <w:r>
        <w:rPr>
          <w:lang w:eastAsia="zh-CN"/>
        </w:rPr>
        <w:t>.</w:t>
      </w:r>
      <w:r>
        <w:rPr>
          <w:rFonts w:hint="eastAsia"/>
          <w:lang w:eastAsia="zh-CN"/>
        </w:rPr>
        <w:t xml:space="preserve"> And </w:t>
      </w:r>
      <w:r>
        <w:rPr>
          <w:lang w:eastAsia="zh-CN"/>
        </w:rPr>
        <w:t xml:space="preserve">(b) </w:t>
      </w:r>
      <w:r>
        <w:rPr>
          <w:rFonts w:hint="eastAsia"/>
          <w:lang w:eastAsia="zh-CN"/>
        </w:rPr>
        <w:t>d</w:t>
      </w:r>
      <w:r>
        <w:rPr>
          <w:lang w:eastAsia="zh-CN"/>
        </w:rPr>
        <w:t xml:space="preserve">ocument any new risks identified in 2025 in the </w:t>
      </w:r>
      <w:r>
        <w:rPr>
          <w:rFonts w:hint="eastAsia"/>
          <w:lang w:eastAsia="zh-CN"/>
        </w:rPr>
        <w:t>table</w:t>
      </w:r>
      <w:r>
        <w:rPr>
          <w:lang w:eastAsia="zh-CN"/>
        </w:rPr>
        <w:t xml:space="preserve"> below</w:t>
      </w:r>
      <w:r>
        <w:rPr>
          <w:rFonts w:hint="eastAsia"/>
          <w:lang w:eastAsia="zh-CN"/>
        </w:rPr>
        <w:t>, if any.</w:t>
      </w:r>
    </w:p>
    <w:p w14:paraId="0375186F" w14:textId="77777777" w:rsidR="00733F72" w:rsidRDefault="00733F72">
      <w:pPr>
        <w:pStyle w:val="Guidance"/>
        <w:jc w:val="both"/>
      </w:pPr>
    </w:p>
    <w:tbl>
      <w:tblPr>
        <w:tblStyle w:val="TableGrid"/>
        <w:tblW w:w="0" w:type="auto"/>
        <w:tblLook w:val="04A0" w:firstRow="1" w:lastRow="0" w:firstColumn="1" w:lastColumn="0" w:noHBand="0" w:noVBand="1"/>
      </w:tblPr>
      <w:tblGrid>
        <w:gridCol w:w="535"/>
        <w:gridCol w:w="6390"/>
        <w:gridCol w:w="7019"/>
      </w:tblGrid>
      <w:tr w:rsidR="00733F72" w14:paraId="03751873" w14:textId="77777777">
        <w:tc>
          <w:tcPr>
            <w:tcW w:w="535" w:type="dxa"/>
            <w:shd w:val="clear" w:color="auto" w:fill="0070C0"/>
          </w:tcPr>
          <w:p w14:paraId="03751870" w14:textId="77777777" w:rsidR="00733F72" w:rsidRDefault="00000000">
            <w:pPr>
              <w:pStyle w:val="Title"/>
              <w:rPr>
                <w:b/>
                <w:bCs/>
                <w:color w:val="FFFFFF" w:themeColor="background1"/>
                <w:lang w:eastAsia="zh-CN"/>
              </w:rPr>
            </w:pPr>
            <w:r>
              <w:rPr>
                <w:rFonts w:hint="eastAsia"/>
                <w:b/>
                <w:bCs/>
                <w:color w:val="FFFFFF" w:themeColor="background1"/>
                <w:lang w:eastAsia="zh-CN"/>
              </w:rPr>
              <w:t>#</w:t>
            </w:r>
          </w:p>
        </w:tc>
        <w:tc>
          <w:tcPr>
            <w:tcW w:w="6390" w:type="dxa"/>
            <w:shd w:val="clear" w:color="auto" w:fill="0070C0"/>
          </w:tcPr>
          <w:p w14:paraId="03751871" w14:textId="77777777" w:rsidR="00733F72" w:rsidRDefault="00000000">
            <w:pPr>
              <w:pStyle w:val="Title"/>
              <w:rPr>
                <w:b/>
                <w:bCs/>
                <w:color w:val="FFFFFF" w:themeColor="background1"/>
                <w:lang w:eastAsia="zh-CN"/>
              </w:rPr>
            </w:pPr>
            <w:r>
              <w:rPr>
                <w:rFonts w:hint="eastAsia"/>
                <w:b/>
                <w:bCs/>
                <w:color w:val="FFFFFF" w:themeColor="background1"/>
                <w:lang w:eastAsia="zh-CN"/>
              </w:rPr>
              <w:t>Updates on valid risk entries on risk log with treatments</w:t>
            </w:r>
          </w:p>
        </w:tc>
        <w:tc>
          <w:tcPr>
            <w:tcW w:w="7019" w:type="dxa"/>
            <w:shd w:val="clear" w:color="auto" w:fill="0070C0"/>
          </w:tcPr>
          <w:p w14:paraId="03751872" w14:textId="77777777" w:rsidR="00733F72" w:rsidRDefault="00000000">
            <w:pPr>
              <w:pStyle w:val="Title"/>
              <w:rPr>
                <w:b/>
                <w:bCs/>
                <w:color w:val="FFFFFF" w:themeColor="background1"/>
                <w:lang w:eastAsia="zh-CN"/>
              </w:rPr>
            </w:pPr>
            <w:r>
              <w:rPr>
                <w:b/>
                <w:bCs/>
                <w:color w:val="FFFFFF" w:themeColor="background1"/>
                <w:lang w:eastAsia="zh-CN"/>
              </w:rPr>
              <w:t xml:space="preserve">Identification of </w:t>
            </w:r>
            <w:r>
              <w:rPr>
                <w:rFonts w:hint="eastAsia"/>
                <w:b/>
                <w:bCs/>
                <w:color w:val="FFFFFF" w:themeColor="background1"/>
                <w:lang w:eastAsia="zh-CN"/>
              </w:rPr>
              <w:t>n</w:t>
            </w:r>
            <w:r>
              <w:rPr>
                <w:b/>
                <w:bCs/>
                <w:color w:val="FFFFFF" w:themeColor="background1"/>
                <w:lang w:eastAsia="zh-CN"/>
              </w:rPr>
              <w:t xml:space="preserve">ew </w:t>
            </w:r>
            <w:r>
              <w:rPr>
                <w:rFonts w:hint="eastAsia"/>
                <w:b/>
                <w:bCs/>
                <w:color w:val="FFFFFF" w:themeColor="background1"/>
                <w:lang w:eastAsia="zh-CN"/>
              </w:rPr>
              <w:t>r</w:t>
            </w:r>
            <w:r>
              <w:rPr>
                <w:b/>
                <w:bCs/>
                <w:color w:val="FFFFFF" w:themeColor="background1"/>
                <w:lang w:eastAsia="zh-CN"/>
              </w:rPr>
              <w:t xml:space="preserve">isks </w:t>
            </w:r>
            <w:r>
              <w:rPr>
                <w:rFonts w:hint="eastAsia"/>
                <w:b/>
                <w:bCs/>
                <w:color w:val="FFFFFF" w:themeColor="background1"/>
                <w:lang w:eastAsia="zh-CN"/>
              </w:rPr>
              <w:t>e</w:t>
            </w:r>
            <w:r>
              <w:rPr>
                <w:b/>
                <w:bCs/>
                <w:color w:val="FFFFFF" w:themeColor="background1"/>
                <w:lang w:eastAsia="zh-CN"/>
              </w:rPr>
              <w:t>merging in 2025</w:t>
            </w:r>
            <w:r>
              <w:rPr>
                <w:rFonts w:hint="eastAsia"/>
                <w:b/>
                <w:bCs/>
                <w:color w:val="FFFFFF" w:themeColor="background1"/>
                <w:lang w:eastAsia="zh-CN"/>
              </w:rPr>
              <w:t xml:space="preserve"> (if any)</w:t>
            </w:r>
          </w:p>
        </w:tc>
      </w:tr>
      <w:tr w:rsidR="00733F72" w14:paraId="03751877" w14:textId="77777777">
        <w:tc>
          <w:tcPr>
            <w:tcW w:w="535" w:type="dxa"/>
          </w:tcPr>
          <w:p w14:paraId="03751874" w14:textId="77777777" w:rsidR="00733F72" w:rsidRDefault="00000000">
            <w:pPr>
              <w:pStyle w:val="Title"/>
              <w:rPr>
                <w:lang w:eastAsia="zh-CN"/>
              </w:rPr>
            </w:pPr>
            <w:r>
              <w:rPr>
                <w:rFonts w:hint="eastAsia"/>
                <w:lang w:eastAsia="zh-CN"/>
              </w:rPr>
              <w:lastRenderedPageBreak/>
              <w:t>1</w:t>
            </w:r>
          </w:p>
        </w:tc>
        <w:tc>
          <w:tcPr>
            <w:tcW w:w="6390" w:type="dxa"/>
          </w:tcPr>
          <w:p w14:paraId="03751875" w14:textId="77777777" w:rsidR="00733F72" w:rsidRDefault="00000000">
            <w:pPr>
              <w:pStyle w:val="Title"/>
              <w:rPr>
                <w:lang w:eastAsia="zh-CN"/>
              </w:rPr>
            </w:pPr>
            <w:r>
              <w:rPr>
                <w:rFonts w:hint="eastAsia"/>
                <w:iCs/>
              </w:rPr>
              <w:t>In 2025, the project team continued to strengthen its strategy to mitigate the financial and implementation risks identified in previous years. Funding gaps caused by exchange rate fluctuations and prolonged domestic approval procedures for new sub-projects posed potential challenges to timely implementation. To address these, the Water Governance Programme Office enhanced coordination with CICETE and implementing partners, carried out quarterly financial tracking, and adjusted budget utilization plans to ensure that project activities remained on schedule. Meanwhile, the online project management and reporting system was further optimized based on feedback from local project offices, enabling more accurate data tracking and expenditure monitoring. These measures have effectively improved the Programme</w:t>
            </w:r>
            <w:r>
              <w:rPr>
                <w:rFonts w:hint="eastAsia"/>
                <w:iCs/>
              </w:rPr>
              <w:t>’</w:t>
            </w:r>
            <w:r>
              <w:rPr>
                <w:rFonts w:hint="eastAsia"/>
                <w:iCs/>
              </w:rPr>
              <w:t>s financial resilience and operational efficiency, ensuring the sustainability and steady</w:t>
            </w:r>
            <w:r>
              <w:rPr>
                <w:rFonts w:hint="eastAsia"/>
                <w:i/>
              </w:rPr>
              <w:t xml:space="preserve"> </w:t>
            </w:r>
            <w:r>
              <w:rPr>
                <w:rFonts w:hint="eastAsia"/>
                <w:iCs/>
              </w:rPr>
              <w:t>progress of ongoing and newly approved demonstration projects.</w:t>
            </w:r>
          </w:p>
        </w:tc>
        <w:tc>
          <w:tcPr>
            <w:tcW w:w="7019" w:type="dxa"/>
          </w:tcPr>
          <w:p w14:paraId="03751876" w14:textId="77777777" w:rsidR="00733F72" w:rsidRDefault="00000000">
            <w:pPr>
              <w:pStyle w:val="Title"/>
              <w:rPr>
                <w:i/>
                <w:color w:val="767171" w:themeColor="background2" w:themeShade="80"/>
              </w:rPr>
            </w:pPr>
            <w:r>
              <w:rPr>
                <w:rFonts w:hint="eastAsia"/>
                <w:iCs/>
                <w:lang w:eastAsia="zh-CN"/>
              </w:rPr>
              <w:t>N/A</w:t>
            </w:r>
          </w:p>
        </w:tc>
      </w:tr>
    </w:tbl>
    <w:p w14:paraId="03751878" w14:textId="77777777" w:rsidR="00733F72" w:rsidRDefault="00733F72"/>
    <w:p w14:paraId="03751879" w14:textId="77777777" w:rsidR="00733F72" w:rsidRDefault="00000000">
      <w:pPr>
        <w:pStyle w:val="Heading1"/>
      </w:pPr>
      <w:r>
        <w:t>D. GENDER</w:t>
      </w:r>
    </w:p>
    <w:p w14:paraId="0375187A" w14:textId="77777777" w:rsidR="00733F72" w:rsidRDefault="00733F72">
      <w:pPr>
        <w:rPr>
          <w:rFonts w:cstheme="minorHAnsi"/>
        </w:rPr>
      </w:pPr>
    </w:p>
    <w:p w14:paraId="0375187B" w14:textId="77777777" w:rsidR="00733F72" w:rsidRDefault="00000000">
      <w:pPr>
        <w:pStyle w:val="Guidance"/>
      </w:pPr>
      <w:r>
        <w:rPr>
          <w:b/>
          <w:bCs/>
        </w:rPr>
        <w:t>Guidance</w:t>
      </w:r>
      <w:r>
        <w:t xml:space="preserve">. please provide </w:t>
      </w:r>
      <w:r>
        <w:rPr>
          <w:b/>
          <w:bCs/>
        </w:rPr>
        <w:t>details</w:t>
      </w:r>
      <w:r>
        <w:t xml:space="preserve"> on incorporation of gender perspectives in various aspects of project management. Please provide quantitative data, qualitative case studies and success stories whenever necessary to illustrate the most significant contributions to gender equality.</w:t>
      </w:r>
    </w:p>
    <w:p w14:paraId="0375187C" w14:textId="77777777" w:rsidR="00733F72" w:rsidRDefault="00733F72">
      <w:pPr>
        <w:rPr>
          <w:rFonts w:cstheme="minorHAnsi"/>
        </w:rPr>
      </w:pPr>
    </w:p>
    <w:p w14:paraId="0375187D" w14:textId="77777777" w:rsidR="00733F72" w:rsidRDefault="00000000">
      <w:pPr>
        <w:rPr>
          <w:rFonts w:cstheme="minorHAnsi"/>
          <w:b/>
        </w:rPr>
      </w:pPr>
      <w:r>
        <w:rPr>
          <w:rFonts w:cstheme="minorHAnsi"/>
        </w:rPr>
        <w:t xml:space="preserve">Please choose the Gender marker rating of this project: </w:t>
      </w:r>
      <w:sdt>
        <w:sdtPr>
          <w:rPr>
            <w:rFonts w:cstheme="minorHAnsi"/>
          </w:rPr>
          <w:id w:val="174792239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b/>
          <w:bCs/>
        </w:rPr>
        <w:t xml:space="preserve">GEN-3; </w:t>
      </w:r>
      <w:sdt>
        <w:sdtPr>
          <w:rPr>
            <w:rFonts w:cstheme="minorHAnsi"/>
          </w:rPr>
          <w:id w:val="-270320883"/>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b/>
          <w:bCs/>
        </w:rPr>
        <w:t>GEN-2</w:t>
      </w:r>
      <w:r>
        <w:rPr>
          <w:rFonts w:cstheme="minorHAnsi"/>
        </w:rPr>
        <w:t xml:space="preserve">; </w:t>
      </w:r>
      <w:sdt>
        <w:sdtPr>
          <w:rPr>
            <w:rFonts w:cstheme="minorHAnsi"/>
          </w:rPr>
          <w:id w:val="-137122798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b/>
          <w:bCs/>
        </w:rPr>
        <w:t>GEN-1</w:t>
      </w:r>
    </w:p>
    <w:p w14:paraId="0375187E" w14:textId="77777777" w:rsidR="00733F72" w:rsidRDefault="00733F72">
      <w:pPr>
        <w:rPr>
          <w:rFonts w:cstheme="minorHAnsi"/>
        </w:rPr>
      </w:pPr>
    </w:p>
    <w:tbl>
      <w:tblPr>
        <w:tblStyle w:val="TableGrid1"/>
        <w:tblW w:w="5000" w:type="pct"/>
        <w:tblLook w:val="04A0" w:firstRow="1" w:lastRow="0" w:firstColumn="1" w:lastColumn="0" w:noHBand="0" w:noVBand="1"/>
      </w:tblPr>
      <w:tblGrid>
        <w:gridCol w:w="551"/>
        <w:gridCol w:w="8264"/>
        <w:gridCol w:w="5129"/>
      </w:tblGrid>
      <w:tr w:rsidR="00733F72" w14:paraId="03751880" w14:textId="77777777">
        <w:trPr>
          <w:trHeight w:val="300"/>
        </w:trPr>
        <w:tc>
          <w:tcPr>
            <w:tcW w:w="13944" w:type="dxa"/>
            <w:gridSpan w:val="3"/>
            <w:shd w:val="clear" w:color="auto" w:fill="0070C0"/>
          </w:tcPr>
          <w:p w14:paraId="0375187F" w14:textId="77777777" w:rsidR="00733F72" w:rsidRDefault="00000000">
            <w:pPr>
              <w:rPr>
                <w:rFonts w:eastAsiaTheme="minorEastAsia"/>
                <w:b/>
                <w:color w:val="FFFFFF" w:themeColor="background1"/>
              </w:rPr>
            </w:pPr>
            <w:r>
              <w:rPr>
                <w:rFonts w:eastAsiaTheme="minorEastAsia"/>
                <w:b/>
                <w:color w:val="FFFFFF" w:themeColor="background1"/>
              </w:rPr>
              <w:t>Results and Contributions</w:t>
            </w:r>
          </w:p>
        </w:tc>
      </w:tr>
      <w:tr w:rsidR="00733F72" w14:paraId="03751882" w14:textId="77777777">
        <w:trPr>
          <w:trHeight w:val="300"/>
        </w:trPr>
        <w:tc>
          <w:tcPr>
            <w:tcW w:w="13944" w:type="dxa"/>
            <w:gridSpan w:val="3"/>
          </w:tcPr>
          <w:p w14:paraId="03751881" w14:textId="77777777" w:rsidR="00733F72" w:rsidRDefault="00000000">
            <w:pPr>
              <w:rPr>
                <w:rFonts w:eastAsia="Calibri"/>
              </w:rPr>
            </w:pPr>
            <w:r>
              <w:rPr>
                <w:rFonts w:eastAsiaTheme="minorEastAsia"/>
              </w:rPr>
              <w:t>Please elaborate on the</w:t>
            </w:r>
            <w:r>
              <w:rPr>
                <w:rFonts w:eastAsiaTheme="minorEastAsia" w:hint="eastAsia"/>
                <w:lang w:eastAsia="zh-CN"/>
              </w:rPr>
              <w:t xml:space="preserve"> results and </w:t>
            </w:r>
            <w:r>
              <w:rPr>
                <w:rFonts w:eastAsiaTheme="minorEastAsia"/>
              </w:rPr>
              <w:t xml:space="preserve">contributions this project has made to </w:t>
            </w:r>
            <w:r>
              <w:rPr>
                <w:rFonts w:eastAsiaTheme="minorEastAsia"/>
                <w:b/>
              </w:rPr>
              <w:t>ONE or MULTIPLE</w:t>
            </w:r>
            <w:r>
              <w:rPr>
                <w:rFonts w:eastAsiaTheme="minorEastAsia"/>
              </w:rPr>
              <w:t xml:space="preserve"> relevant Gender Equality Strategy 2022-2025 priority areas of work</w:t>
            </w:r>
            <w:r>
              <w:rPr>
                <w:rStyle w:val="FootnoteReference"/>
                <w:rFonts w:eastAsiaTheme="minorEastAsia"/>
              </w:rPr>
              <w:footnoteReference w:id="1"/>
            </w:r>
            <w:r>
              <w:rPr>
                <w:rFonts w:eastAsiaTheme="minorEastAsia"/>
              </w:rPr>
              <w:t xml:space="preserve"> during the reporting year. Please provide relevant evidence to</w:t>
            </w:r>
            <w:r>
              <w:rPr>
                <w:rFonts w:eastAsia="Calibri"/>
              </w:rPr>
              <w:t xml:space="preserve"> support the claims.</w:t>
            </w:r>
          </w:p>
        </w:tc>
      </w:tr>
      <w:tr w:rsidR="00733F72" w14:paraId="03751886" w14:textId="77777777">
        <w:trPr>
          <w:trHeight w:val="300"/>
        </w:trPr>
        <w:tc>
          <w:tcPr>
            <w:tcW w:w="551" w:type="dxa"/>
          </w:tcPr>
          <w:p w14:paraId="03751883" w14:textId="77777777" w:rsidR="00733F72" w:rsidRDefault="00000000">
            <w:pPr>
              <w:rPr>
                <w:rFonts w:eastAsiaTheme="minorEastAsia"/>
              </w:rPr>
            </w:pPr>
            <w:r>
              <w:rPr>
                <w:rFonts w:eastAsiaTheme="minorEastAsia" w:hint="eastAsia"/>
                <w:lang w:eastAsia="zh-CN"/>
              </w:rPr>
              <w:lastRenderedPageBreak/>
              <w:t>1</w:t>
            </w:r>
          </w:p>
        </w:tc>
        <w:tc>
          <w:tcPr>
            <w:tcW w:w="8264" w:type="dxa"/>
          </w:tcPr>
          <w:p w14:paraId="03751884" w14:textId="77777777" w:rsidR="00733F72" w:rsidRDefault="00000000">
            <w:pPr>
              <w:rPr>
                <w:rFonts w:eastAsiaTheme="minorEastAsia"/>
              </w:rPr>
            </w:pPr>
            <w:r>
              <w:rPr>
                <w:rFonts w:eastAsiaTheme="minorEastAsia"/>
              </w:rPr>
              <w:t>Promote women’s economic empowerment, employment, and access to resources, and diminishing the structural barriers in economies that keep women behind.</w:t>
            </w:r>
          </w:p>
        </w:tc>
        <w:tc>
          <w:tcPr>
            <w:tcW w:w="5129" w:type="dxa"/>
          </w:tcPr>
          <w:p w14:paraId="03751885" w14:textId="77777777" w:rsidR="00733F72" w:rsidRDefault="00000000">
            <w:pPr>
              <w:rPr>
                <w:rFonts w:eastAsiaTheme="minorEastAsia"/>
              </w:rPr>
            </w:pPr>
            <w:r>
              <w:rPr>
                <w:rFonts w:eastAsiaTheme="minorEastAsia" w:hint="eastAsia"/>
                <w:lang w:eastAsia="zh-CN"/>
              </w:rPr>
              <w:t>N/A</w:t>
            </w:r>
          </w:p>
        </w:tc>
      </w:tr>
      <w:tr w:rsidR="00733F72" w14:paraId="0375188A" w14:textId="77777777">
        <w:trPr>
          <w:trHeight w:val="300"/>
        </w:trPr>
        <w:tc>
          <w:tcPr>
            <w:tcW w:w="551" w:type="dxa"/>
          </w:tcPr>
          <w:p w14:paraId="03751887" w14:textId="77777777" w:rsidR="00733F72" w:rsidRDefault="00000000">
            <w:pPr>
              <w:rPr>
                <w:rFonts w:eastAsiaTheme="minorEastAsia"/>
              </w:rPr>
            </w:pPr>
            <w:r>
              <w:rPr>
                <w:rFonts w:eastAsiaTheme="minorEastAsia"/>
              </w:rPr>
              <w:t>2</w:t>
            </w:r>
          </w:p>
        </w:tc>
        <w:tc>
          <w:tcPr>
            <w:tcW w:w="8264" w:type="dxa"/>
          </w:tcPr>
          <w:p w14:paraId="03751888" w14:textId="77777777" w:rsidR="00733F72" w:rsidRDefault="00000000">
            <w:pPr>
              <w:rPr>
                <w:rFonts w:eastAsiaTheme="minorEastAsia"/>
              </w:rPr>
            </w:pPr>
            <w:r>
              <w:rPr>
                <w:rFonts w:eastAsiaTheme="minorEastAsia"/>
              </w:rPr>
              <w:t>Support the incorporation of gender considerations into local economic and social development plans, accelerate women’s equal representation in local governance, especially in rural areas.</w:t>
            </w:r>
          </w:p>
        </w:tc>
        <w:tc>
          <w:tcPr>
            <w:tcW w:w="5129" w:type="dxa"/>
          </w:tcPr>
          <w:p w14:paraId="03751889" w14:textId="77777777" w:rsidR="00733F72" w:rsidRDefault="00000000">
            <w:pPr>
              <w:rPr>
                <w:rFonts w:eastAsiaTheme="minorEastAsia"/>
              </w:rPr>
            </w:pPr>
            <w:r>
              <w:rPr>
                <w:rFonts w:eastAsiaTheme="minorEastAsia" w:hint="eastAsia"/>
                <w:lang w:eastAsia="zh-CN"/>
              </w:rPr>
              <w:t>N/A</w:t>
            </w:r>
          </w:p>
        </w:tc>
      </w:tr>
      <w:tr w:rsidR="00733F72" w14:paraId="0375188E" w14:textId="77777777">
        <w:trPr>
          <w:trHeight w:val="300"/>
        </w:trPr>
        <w:tc>
          <w:tcPr>
            <w:tcW w:w="551" w:type="dxa"/>
          </w:tcPr>
          <w:p w14:paraId="0375188B" w14:textId="77777777" w:rsidR="00733F72" w:rsidRDefault="00000000">
            <w:pPr>
              <w:rPr>
                <w:rFonts w:eastAsiaTheme="minorEastAsia"/>
              </w:rPr>
            </w:pPr>
            <w:r>
              <w:rPr>
                <w:rFonts w:eastAsiaTheme="minorEastAsia"/>
              </w:rPr>
              <w:t>3</w:t>
            </w:r>
          </w:p>
        </w:tc>
        <w:tc>
          <w:tcPr>
            <w:tcW w:w="8264" w:type="dxa"/>
          </w:tcPr>
          <w:p w14:paraId="0375188C" w14:textId="77777777" w:rsidR="00733F72" w:rsidRDefault="00000000">
            <w:pPr>
              <w:rPr>
                <w:rFonts w:eastAsiaTheme="minorEastAsia"/>
              </w:rPr>
            </w:pPr>
            <w:r>
              <w:rPr>
                <w:rFonts w:eastAsiaTheme="minorEastAsia"/>
              </w:rPr>
              <w:t>Support building gender-responsive resilience to a wide range of shocks and crises, including conflict, climate change, disasters, environmental degradation and epidemics.</w:t>
            </w:r>
          </w:p>
        </w:tc>
        <w:tc>
          <w:tcPr>
            <w:tcW w:w="5129" w:type="dxa"/>
          </w:tcPr>
          <w:p w14:paraId="0375188D" w14:textId="77777777" w:rsidR="00733F72" w:rsidRDefault="00000000">
            <w:pPr>
              <w:rPr>
                <w:rFonts w:eastAsiaTheme="minorEastAsia"/>
              </w:rPr>
            </w:pPr>
            <w:r>
              <w:rPr>
                <w:rFonts w:eastAsiaTheme="minorEastAsia"/>
              </w:rPr>
              <w:t>The project strengthened gender-responsive community resilience through environmental education and public outreach activities. In the Anji Project, 54% of participants in ecological education activities were women (37 out of 69). In the Minjiang River Project, public awareness and study tour activities reached approximately 500 participants, with women accounting for about 62%.</w:t>
            </w:r>
          </w:p>
        </w:tc>
      </w:tr>
      <w:tr w:rsidR="00733F72" w14:paraId="03751892" w14:textId="77777777">
        <w:trPr>
          <w:trHeight w:val="300"/>
        </w:trPr>
        <w:tc>
          <w:tcPr>
            <w:tcW w:w="551" w:type="dxa"/>
          </w:tcPr>
          <w:p w14:paraId="0375188F" w14:textId="77777777" w:rsidR="00733F72" w:rsidRDefault="00000000">
            <w:pPr>
              <w:rPr>
                <w:rFonts w:eastAsiaTheme="minorEastAsia"/>
              </w:rPr>
            </w:pPr>
            <w:r>
              <w:rPr>
                <w:rFonts w:eastAsiaTheme="minorEastAsia"/>
              </w:rPr>
              <w:t>4</w:t>
            </w:r>
          </w:p>
        </w:tc>
        <w:tc>
          <w:tcPr>
            <w:tcW w:w="8264" w:type="dxa"/>
          </w:tcPr>
          <w:p w14:paraId="03751890" w14:textId="77777777" w:rsidR="00733F72" w:rsidRDefault="00000000">
            <w:pPr>
              <w:rPr>
                <w:rFonts w:eastAsiaTheme="minorEastAsia"/>
              </w:rPr>
            </w:pPr>
            <w:r>
              <w:rPr>
                <w:rFonts w:eastAsiaTheme="minorEastAsia"/>
              </w:rPr>
              <w:t>Support women’s improved access, use, and control of resources, and enhance women’s participation and leadership role in climate action.</w:t>
            </w:r>
          </w:p>
        </w:tc>
        <w:tc>
          <w:tcPr>
            <w:tcW w:w="5129" w:type="dxa"/>
          </w:tcPr>
          <w:p w14:paraId="03751891" w14:textId="77777777" w:rsidR="00733F72" w:rsidRDefault="00000000">
            <w:pPr>
              <w:rPr>
                <w:rFonts w:eastAsiaTheme="minorEastAsia"/>
              </w:rPr>
            </w:pPr>
            <w:r>
              <w:rPr>
                <w:rFonts w:eastAsiaTheme="minorEastAsia"/>
              </w:rPr>
              <w:t>The project promoted women’s participation in water and environmental governance. In Anji, project seminars and public engagement activities involved 130 participants, including 61 women (47%). In the Minjiang River Project, targeted capacity-building activities engaged approximately 320 residents, with women representing about 80%, enhancing women’s participation in community-level climate and environmental action.</w:t>
            </w:r>
          </w:p>
        </w:tc>
      </w:tr>
      <w:tr w:rsidR="00733F72" w14:paraId="03751896" w14:textId="77777777">
        <w:trPr>
          <w:trHeight w:val="300"/>
        </w:trPr>
        <w:tc>
          <w:tcPr>
            <w:tcW w:w="551" w:type="dxa"/>
          </w:tcPr>
          <w:p w14:paraId="03751893" w14:textId="77777777" w:rsidR="00733F72" w:rsidRDefault="00000000">
            <w:pPr>
              <w:rPr>
                <w:rFonts w:eastAsiaTheme="minorEastAsia"/>
              </w:rPr>
            </w:pPr>
            <w:r>
              <w:rPr>
                <w:rFonts w:eastAsiaTheme="minorEastAsia"/>
              </w:rPr>
              <w:t>5</w:t>
            </w:r>
          </w:p>
        </w:tc>
        <w:tc>
          <w:tcPr>
            <w:tcW w:w="8264" w:type="dxa"/>
          </w:tcPr>
          <w:p w14:paraId="03751894" w14:textId="77777777" w:rsidR="00733F72" w:rsidRDefault="00000000">
            <w:pPr>
              <w:rPr>
                <w:rFonts w:eastAsiaTheme="minorEastAsia"/>
              </w:rPr>
            </w:pPr>
            <w:r>
              <w:rPr>
                <w:rFonts w:eastAsiaTheme="minorEastAsia"/>
              </w:rPr>
              <w:t>Promote gender equality in green energy systems, policies, decision-making and ownership, as well as at the technical and service provision levels.</w:t>
            </w:r>
          </w:p>
        </w:tc>
        <w:tc>
          <w:tcPr>
            <w:tcW w:w="5129" w:type="dxa"/>
          </w:tcPr>
          <w:p w14:paraId="03751895" w14:textId="77777777" w:rsidR="00733F72" w:rsidRDefault="00000000">
            <w:pPr>
              <w:rPr>
                <w:rFonts w:eastAsiaTheme="minorEastAsia"/>
              </w:rPr>
            </w:pPr>
            <w:r>
              <w:rPr>
                <w:rFonts w:eastAsiaTheme="minorEastAsia" w:hint="eastAsia"/>
                <w:lang w:eastAsia="zh-CN"/>
              </w:rPr>
              <w:t>N/A</w:t>
            </w:r>
          </w:p>
        </w:tc>
      </w:tr>
      <w:tr w:rsidR="00733F72" w14:paraId="0375189A" w14:textId="77777777">
        <w:trPr>
          <w:trHeight w:val="300"/>
        </w:trPr>
        <w:tc>
          <w:tcPr>
            <w:tcW w:w="551" w:type="dxa"/>
          </w:tcPr>
          <w:p w14:paraId="03751897" w14:textId="77777777" w:rsidR="00733F72" w:rsidRDefault="00000000">
            <w:pPr>
              <w:rPr>
                <w:rFonts w:eastAsiaTheme="minorEastAsia"/>
              </w:rPr>
            </w:pPr>
            <w:r>
              <w:rPr>
                <w:rFonts w:eastAsiaTheme="minorEastAsia"/>
              </w:rPr>
              <w:t>6</w:t>
            </w:r>
          </w:p>
        </w:tc>
        <w:tc>
          <w:tcPr>
            <w:tcW w:w="8264" w:type="dxa"/>
          </w:tcPr>
          <w:p w14:paraId="03751898" w14:textId="77777777" w:rsidR="00733F72" w:rsidRDefault="00000000">
            <w:pPr>
              <w:rPr>
                <w:rFonts w:eastAsiaTheme="minorEastAsia"/>
              </w:rPr>
            </w:pPr>
            <w:r>
              <w:rPr>
                <w:rFonts w:eastAsiaTheme="minorEastAsia"/>
              </w:rPr>
              <w:t>Raise awareness on gender equality and challenge the gender stereotype and biased social norms that limit women’s equal rights and opportunities</w:t>
            </w:r>
          </w:p>
        </w:tc>
        <w:tc>
          <w:tcPr>
            <w:tcW w:w="5129" w:type="dxa"/>
          </w:tcPr>
          <w:p w14:paraId="03751899" w14:textId="77777777" w:rsidR="00733F72" w:rsidRDefault="00000000">
            <w:pPr>
              <w:rPr>
                <w:rFonts w:eastAsiaTheme="minorEastAsia"/>
              </w:rPr>
            </w:pPr>
            <w:r>
              <w:rPr>
                <w:rFonts w:eastAsiaTheme="minorEastAsia" w:hint="eastAsia"/>
                <w:lang w:eastAsia="zh-CN"/>
              </w:rPr>
              <w:t>Gender equality principles were integrated into training and public communication activities, highlighting women</w:t>
            </w:r>
            <w:r>
              <w:rPr>
                <w:rFonts w:eastAsiaTheme="minorEastAsia" w:hint="eastAsia"/>
                <w:lang w:eastAsia="zh-CN"/>
              </w:rPr>
              <w:t>’</w:t>
            </w:r>
            <w:r>
              <w:rPr>
                <w:rFonts w:eastAsiaTheme="minorEastAsia" w:hint="eastAsia"/>
                <w:lang w:eastAsia="zh-CN"/>
              </w:rPr>
              <w:t xml:space="preserve">s roles in water protection and environmental stewardship. High female participation rates across project activities contributed to increased </w:t>
            </w:r>
            <w:r>
              <w:rPr>
                <w:rFonts w:eastAsiaTheme="minorEastAsia" w:hint="eastAsia"/>
                <w:lang w:eastAsia="zh-CN"/>
              </w:rPr>
              <w:lastRenderedPageBreak/>
              <w:t>awareness of gender equality in environmental governance at the community level.</w:t>
            </w:r>
          </w:p>
        </w:tc>
      </w:tr>
      <w:tr w:rsidR="00733F72" w14:paraId="0375189C" w14:textId="77777777">
        <w:tc>
          <w:tcPr>
            <w:tcW w:w="13944" w:type="dxa"/>
            <w:gridSpan w:val="3"/>
            <w:shd w:val="clear" w:color="auto" w:fill="0070C0"/>
          </w:tcPr>
          <w:p w14:paraId="0375189B" w14:textId="77777777" w:rsidR="00733F72" w:rsidRDefault="00000000">
            <w:pPr>
              <w:rPr>
                <w:rFonts w:eastAsiaTheme="minorEastAsia"/>
                <w:b/>
                <w:color w:val="FFFFFF" w:themeColor="background1"/>
                <w:lang w:eastAsia="zh-CN"/>
              </w:rPr>
            </w:pPr>
            <w:r>
              <w:rPr>
                <w:rFonts w:eastAsiaTheme="minorEastAsia"/>
                <w:b/>
                <w:bCs/>
                <w:color w:val="FFFFFF" w:themeColor="background1"/>
              </w:rPr>
              <w:lastRenderedPageBreak/>
              <w:t>Resources Allocation</w:t>
            </w:r>
            <w:r>
              <w:rPr>
                <w:rFonts w:eastAsiaTheme="minorEastAsia" w:hint="eastAsia"/>
                <w:b/>
                <w:bCs/>
                <w:color w:val="FFFFFF" w:themeColor="background1"/>
                <w:lang w:eastAsia="zh-CN"/>
              </w:rPr>
              <w:t xml:space="preserve"> (Mandatory)</w:t>
            </w:r>
          </w:p>
        </w:tc>
      </w:tr>
      <w:tr w:rsidR="00733F72" w14:paraId="037518A0" w14:textId="77777777">
        <w:trPr>
          <w:trHeight w:val="675"/>
        </w:trPr>
        <w:tc>
          <w:tcPr>
            <w:tcW w:w="551" w:type="dxa"/>
          </w:tcPr>
          <w:p w14:paraId="0375189D" w14:textId="77777777" w:rsidR="00733F72" w:rsidRDefault="00000000">
            <w:pPr>
              <w:rPr>
                <w:rFonts w:eastAsiaTheme="minorEastAsia"/>
                <w:lang w:eastAsia="zh-CN"/>
              </w:rPr>
            </w:pPr>
            <w:r>
              <w:rPr>
                <w:rFonts w:eastAsiaTheme="minorEastAsia" w:hint="eastAsia"/>
                <w:lang w:eastAsia="zh-CN"/>
              </w:rPr>
              <w:t>7</w:t>
            </w:r>
          </w:p>
        </w:tc>
        <w:tc>
          <w:tcPr>
            <w:tcW w:w="8264" w:type="dxa"/>
          </w:tcPr>
          <w:p w14:paraId="0375189E" w14:textId="77777777" w:rsidR="00733F72" w:rsidRDefault="00000000">
            <w:pPr>
              <w:rPr>
                <w:rFonts w:eastAsiaTheme="minorEastAsia"/>
              </w:rPr>
            </w:pPr>
            <w:r>
              <w:rPr>
                <w:rFonts w:eastAsiaTheme="minorEastAsia"/>
              </w:rPr>
              <w:t>How much of the annual project budget/resources has been allocated to address the identified needs of women and men? If no investment has been made, does the project plan to increase project investment to support women’s empowerment and gender equality?</w:t>
            </w:r>
          </w:p>
        </w:tc>
        <w:tc>
          <w:tcPr>
            <w:tcW w:w="5129" w:type="dxa"/>
          </w:tcPr>
          <w:p w14:paraId="0375189F" w14:textId="77777777" w:rsidR="00733F72" w:rsidRDefault="00000000">
            <w:pPr>
              <w:rPr>
                <w:rFonts w:eastAsiaTheme="minorEastAsia"/>
              </w:rPr>
            </w:pPr>
            <w:r>
              <w:rPr>
                <w:rFonts w:eastAsiaTheme="minorEastAsia" w:hint="eastAsia"/>
                <w:lang w:eastAsia="zh-CN"/>
              </w:rPr>
              <w:t>10% of annual budget</w:t>
            </w:r>
          </w:p>
        </w:tc>
      </w:tr>
      <w:tr w:rsidR="00733F72" w14:paraId="037518A2" w14:textId="77777777">
        <w:trPr>
          <w:trHeight w:val="300"/>
        </w:trPr>
        <w:tc>
          <w:tcPr>
            <w:tcW w:w="13944" w:type="dxa"/>
            <w:gridSpan w:val="3"/>
            <w:shd w:val="clear" w:color="auto" w:fill="0070C0"/>
          </w:tcPr>
          <w:p w14:paraId="037518A1" w14:textId="77777777" w:rsidR="00733F72" w:rsidRDefault="00000000">
            <w:pPr>
              <w:rPr>
                <w:rFonts w:eastAsiaTheme="minorEastAsia"/>
                <w:b/>
                <w:color w:val="FFFFFF" w:themeColor="background1"/>
                <w:lang w:eastAsia="zh-CN"/>
              </w:rPr>
            </w:pPr>
            <w:r>
              <w:rPr>
                <w:rFonts w:eastAsiaTheme="minorEastAsia"/>
                <w:b/>
                <w:bCs/>
                <w:color w:val="FFFFFF" w:themeColor="background1"/>
              </w:rPr>
              <w:t>Challenges &amp; Lessons Learned</w:t>
            </w:r>
            <w:r>
              <w:rPr>
                <w:rFonts w:eastAsiaTheme="minorEastAsia" w:hint="eastAsia"/>
                <w:b/>
                <w:bCs/>
                <w:color w:val="FFFFFF" w:themeColor="background1"/>
                <w:lang w:eastAsia="zh-CN"/>
              </w:rPr>
              <w:t xml:space="preserve"> </w:t>
            </w:r>
            <w:r>
              <w:rPr>
                <w:rFonts w:eastAsiaTheme="minorEastAsia"/>
                <w:b/>
                <w:bCs/>
                <w:color w:val="FFFFFF" w:themeColor="background1"/>
                <w:lang w:eastAsia="zh-CN"/>
              </w:rPr>
              <w:t>(Mandatory)</w:t>
            </w:r>
          </w:p>
        </w:tc>
      </w:tr>
      <w:tr w:rsidR="00733F72" w14:paraId="037518A7" w14:textId="77777777">
        <w:trPr>
          <w:trHeight w:val="300"/>
        </w:trPr>
        <w:tc>
          <w:tcPr>
            <w:tcW w:w="551" w:type="dxa"/>
          </w:tcPr>
          <w:p w14:paraId="037518A3" w14:textId="77777777" w:rsidR="00733F72" w:rsidRDefault="00000000">
            <w:pPr>
              <w:rPr>
                <w:rFonts w:eastAsiaTheme="minorEastAsia"/>
                <w:lang w:eastAsia="zh-CN"/>
              </w:rPr>
            </w:pPr>
            <w:r>
              <w:rPr>
                <w:rFonts w:eastAsiaTheme="minorEastAsia" w:hint="eastAsia"/>
                <w:lang w:eastAsia="zh-CN"/>
              </w:rPr>
              <w:t>8</w:t>
            </w:r>
          </w:p>
        </w:tc>
        <w:tc>
          <w:tcPr>
            <w:tcW w:w="8264" w:type="dxa"/>
          </w:tcPr>
          <w:p w14:paraId="037518A4" w14:textId="77777777" w:rsidR="00733F72" w:rsidRDefault="00000000">
            <w:pPr>
              <w:rPr>
                <w:rFonts w:eastAsiaTheme="minorEastAsia"/>
              </w:rPr>
            </w:pPr>
            <w:r>
              <w:rPr>
                <w:rFonts w:eastAsiaTheme="minorEastAsia"/>
              </w:rPr>
              <w:t>What are some key challenges/potential risks faced by the project in (further) promoting women's empowerment and gender equality? What are the possible mitigation measures the project will adopt to tackle those challenges?</w:t>
            </w:r>
          </w:p>
        </w:tc>
        <w:tc>
          <w:tcPr>
            <w:tcW w:w="5129" w:type="dxa"/>
          </w:tcPr>
          <w:p w14:paraId="037518A5" w14:textId="77777777" w:rsidR="00733F72" w:rsidRDefault="00000000">
            <w:pPr>
              <w:rPr>
                <w:rFonts w:eastAsiaTheme="minorEastAsia"/>
                <w:lang w:eastAsia="zh-CN"/>
              </w:rPr>
            </w:pPr>
            <w:r>
              <w:rPr>
                <w:rFonts w:eastAsiaTheme="minorEastAsia" w:hint="eastAsia"/>
                <w:lang w:eastAsia="zh-CN"/>
              </w:rPr>
              <w:t>Challenge: women's participation in water resource management in rural areas remains low.</w:t>
            </w:r>
          </w:p>
          <w:p w14:paraId="037518A6" w14:textId="77777777" w:rsidR="00733F72" w:rsidRDefault="00000000">
            <w:pPr>
              <w:rPr>
                <w:rFonts w:eastAsiaTheme="minorEastAsia"/>
              </w:rPr>
            </w:pPr>
            <w:r>
              <w:rPr>
                <w:rFonts w:eastAsiaTheme="minorEastAsia" w:hint="eastAsia"/>
                <w:lang w:eastAsia="zh-CN"/>
              </w:rPr>
              <w:t>Mitigation measure: strengthen skills training for rural women to help them increase their confidence and capacity to participate in water resources management at the grass-roots level.</w:t>
            </w:r>
          </w:p>
        </w:tc>
      </w:tr>
      <w:tr w:rsidR="00733F72" w14:paraId="037518A9" w14:textId="77777777">
        <w:tc>
          <w:tcPr>
            <w:tcW w:w="13944" w:type="dxa"/>
            <w:gridSpan w:val="3"/>
            <w:shd w:val="clear" w:color="auto" w:fill="0070C0"/>
          </w:tcPr>
          <w:p w14:paraId="037518A8" w14:textId="77777777" w:rsidR="00733F72" w:rsidRDefault="00000000">
            <w:pPr>
              <w:rPr>
                <w:rFonts w:eastAsiaTheme="minorEastAsia"/>
                <w:b/>
                <w:color w:val="FFFFFF" w:themeColor="background1"/>
                <w:lang w:eastAsia="zh-CN"/>
              </w:rPr>
            </w:pPr>
            <w:r>
              <w:rPr>
                <w:rFonts w:eastAsiaTheme="minorEastAsia"/>
                <w:b/>
                <w:bCs/>
                <w:color w:val="FFFFFF" w:themeColor="background1"/>
              </w:rPr>
              <w:t>Knowledge Management</w:t>
            </w:r>
            <w:r>
              <w:rPr>
                <w:rFonts w:eastAsiaTheme="minorEastAsia" w:hint="eastAsia"/>
                <w:b/>
                <w:bCs/>
                <w:color w:val="FFFFFF" w:themeColor="background1"/>
                <w:lang w:eastAsia="zh-CN"/>
              </w:rPr>
              <w:t xml:space="preserve"> </w:t>
            </w:r>
            <w:r>
              <w:rPr>
                <w:rFonts w:eastAsiaTheme="minorEastAsia"/>
                <w:b/>
                <w:bCs/>
                <w:color w:val="FFFFFF" w:themeColor="background1"/>
                <w:lang w:eastAsia="zh-CN"/>
              </w:rPr>
              <w:t>(Mandatory)</w:t>
            </w:r>
          </w:p>
        </w:tc>
      </w:tr>
      <w:tr w:rsidR="00733F72" w14:paraId="037518AD" w14:textId="77777777">
        <w:tc>
          <w:tcPr>
            <w:tcW w:w="551" w:type="dxa"/>
          </w:tcPr>
          <w:p w14:paraId="037518AA" w14:textId="77777777" w:rsidR="00733F72" w:rsidRDefault="00000000">
            <w:pPr>
              <w:rPr>
                <w:rFonts w:eastAsiaTheme="minorEastAsia"/>
                <w:lang w:eastAsia="zh-CN"/>
              </w:rPr>
            </w:pPr>
            <w:r>
              <w:rPr>
                <w:rFonts w:eastAsiaTheme="minorEastAsia" w:hint="eastAsia"/>
                <w:lang w:eastAsia="zh-CN"/>
              </w:rPr>
              <w:t>9</w:t>
            </w:r>
          </w:p>
        </w:tc>
        <w:tc>
          <w:tcPr>
            <w:tcW w:w="8264" w:type="dxa"/>
          </w:tcPr>
          <w:p w14:paraId="037518AB" w14:textId="77777777" w:rsidR="00733F72" w:rsidRDefault="00000000">
            <w:pPr>
              <w:rPr>
                <w:rFonts w:eastAsiaTheme="minorEastAsia"/>
              </w:rPr>
            </w:pPr>
            <w:r>
              <w:rPr>
                <w:rFonts w:eastAsiaTheme="minorEastAsia"/>
              </w:rPr>
              <w:t>Have success story(ies) of female beneficiaries have been featured and shared as examples of the project’s key achievement in promoting women’s empowerment and gender equality? Are both women and men represented and visible in the communication products?</w:t>
            </w:r>
          </w:p>
        </w:tc>
        <w:tc>
          <w:tcPr>
            <w:tcW w:w="5129" w:type="dxa"/>
          </w:tcPr>
          <w:p w14:paraId="037518AC" w14:textId="77777777" w:rsidR="00733F72" w:rsidRDefault="00000000">
            <w:pPr>
              <w:rPr>
                <w:rFonts w:eastAsiaTheme="minorEastAsia"/>
                <w:lang w:eastAsia="zh-CN"/>
              </w:rPr>
            </w:pPr>
            <w:r>
              <w:rPr>
                <w:rFonts w:eastAsiaTheme="minorEastAsia" w:hint="eastAsia"/>
                <w:lang w:eastAsia="zh-CN"/>
              </w:rPr>
              <w:t>Yes</w:t>
            </w:r>
          </w:p>
        </w:tc>
      </w:tr>
    </w:tbl>
    <w:p w14:paraId="037518AE" w14:textId="77777777" w:rsidR="00733F72" w:rsidRDefault="00733F72"/>
    <w:p w14:paraId="037518AF" w14:textId="77777777" w:rsidR="00733F72" w:rsidRDefault="00000000">
      <w:pPr>
        <w:pStyle w:val="Heading1"/>
        <w:rPr>
          <w:lang w:eastAsia="zh-CN"/>
        </w:rPr>
      </w:pPr>
      <w:r>
        <w:t xml:space="preserve">E. </w:t>
      </w:r>
      <w:r>
        <w:rPr>
          <w:lang w:eastAsia="zh-CN"/>
        </w:rPr>
        <w:t>KNOWLEDGE PRODUCT &amp; VISIBILITY</w:t>
      </w:r>
    </w:p>
    <w:p w14:paraId="037518B0" w14:textId="77777777" w:rsidR="00733F72" w:rsidRDefault="00733F72"/>
    <w:p w14:paraId="037518B1" w14:textId="77777777" w:rsidR="00733F72" w:rsidRDefault="00000000">
      <w:pPr>
        <w:pStyle w:val="Guidance"/>
      </w:pPr>
      <w:r>
        <w:rPr>
          <w:b/>
          <w:bCs/>
        </w:rPr>
        <w:t>Guidance</w:t>
      </w:r>
      <w:r>
        <w:t xml:space="preserve">. Please provide </w:t>
      </w:r>
      <w:r>
        <w:rPr>
          <w:rFonts w:hint="eastAsia"/>
          <w:lang w:eastAsia="zh-CN"/>
        </w:rPr>
        <w:t xml:space="preserve">details and </w:t>
      </w:r>
      <w:r>
        <w:t xml:space="preserve">URLs for all knowledge products, communications, and visibility materials </w:t>
      </w:r>
      <w:r>
        <w:rPr>
          <w:rFonts w:hint="eastAsia"/>
          <w:lang w:eastAsia="zh-CN"/>
        </w:rPr>
        <w:t>of</w:t>
      </w:r>
      <w:r>
        <w:t xml:space="preserve"> this project. This includes, but is not limited to, project websites, social media pages, media coverage, and publications, as applicable. Note that these links</w:t>
      </w:r>
      <w:r>
        <w:rPr>
          <w:rFonts w:hint="eastAsia"/>
          <w:lang w:eastAsia="zh-CN"/>
        </w:rPr>
        <w:t xml:space="preserve"> may</w:t>
      </w:r>
      <w:r>
        <w:t xml:space="preserve"> serve as evidence and data sources for</w:t>
      </w:r>
      <w:r>
        <w:rPr>
          <w:rFonts w:hint="eastAsia"/>
          <w:lang w:eastAsia="zh-CN"/>
        </w:rPr>
        <w:t xml:space="preserve"> </w:t>
      </w:r>
      <w:r>
        <w:t>Section B above.</w:t>
      </w:r>
    </w:p>
    <w:p w14:paraId="037518B2" w14:textId="77777777" w:rsidR="00733F72" w:rsidRDefault="00733F72">
      <w:pPr>
        <w:pStyle w:val="Guidance"/>
      </w:pPr>
    </w:p>
    <w:tbl>
      <w:tblPr>
        <w:tblStyle w:val="TableGrid"/>
        <w:tblW w:w="0" w:type="auto"/>
        <w:tblLayout w:type="fixed"/>
        <w:tblLook w:val="04A0" w:firstRow="1" w:lastRow="0" w:firstColumn="1" w:lastColumn="0" w:noHBand="0" w:noVBand="1"/>
      </w:tblPr>
      <w:tblGrid>
        <w:gridCol w:w="461"/>
        <w:gridCol w:w="6284"/>
        <w:gridCol w:w="3420"/>
        <w:gridCol w:w="3779"/>
      </w:tblGrid>
      <w:tr w:rsidR="00733F72" w14:paraId="037518B7" w14:textId="77777777">
        <w:tc>
          <w:tcPr>
            <w:tcW w:w="461" w:type="dxa"/>
            <w:shd w:val="clear" w:color="auto" w:fill="0070C0"/>
          </w:tcPr>
          <w:p w14:paraId="037518B3" w14:textId="77777777" w:rsidR="00733F72" w:rsidRDefault="00000000">
            <w:pPr>
              <w:rPr>
                <w:b/>
                <w:bCs/>
                <w:color w:val="FFFFFF" w:themeColor="background1"/>
              </w:rPr>
            </w:pPr>
            <w:r>
              <w:rPr>
                <w:b/>
                <w:bCs/>
                <w:color w:val="FFFFFF" w:themeColor="background1"/>
              </w:rPr>
              <w:t>#</w:t>
            </w:r>
          </w:p>
        </w:tc>
        <w:tc>
          <w:tcPr>
            <w:tcW w:w="6284" w:type="dxa"/>
            <w:shd w:val="clear" w:color="auto" w:fill="0070C0"/>
          </w:tcPr>
          <w:p w14:paraId="037518B4" w14:textId="77777777" w:rsidR="00733F72" w:rsidRDefault="00000000">
            <w:pPr>
              <w:rPr>
                <w:b/>
                <w:bCs/>
                <w:color w:val="FFFFFF" w:themeColor="background1"/>
              </w:rPr>
            </w:pPr>
            <w:r>
              <w:rPr>
                <w:b/>
                <w:bCs/>
                <w:color w:val="FFFFFF" w:themeColor="background1"/>
              </w:rPr>
              <w:t>Details of communications activities</w:t>
            </w:r>
          </w:p>
        </w:tc>
        <w:tc>
          <w:tcPr>
            <w:tcW w:w="3420" w:type="dxa"/>
            <w:shd w:val="clear" w:color="auto" w:fill="0070C0"/>
          </w:tcPr>
          <w:p w14:paraId="037518B5" w14:textId="77777777" w:rsidR="00733F72" w:rsidRDefault="00000000">
            <w:pPr>
              <w:rPr>
                <w:b/>
                <w:bCs/>
                <w:color w:val="FFFFFF" w:themeColor="background1"/>
              </w:rPr>
            </w:pPr>
            <w:r>
              <w:rPr>
                <w:b/>
                <w:bCs/>
                <w:color w:val="FFFFFF" w:themeColor="background1"/>
              </w:rPr>
              <w:t>Date</w:t>
            </w:r>
          </w:p>
        </w:tc>
        <w:tc>
          <w:tcPr>
            <w:tcW w:w="3779" w:type="dxa"/>
            <w:shd w:val="clear" w:color="auto" w:fill="0070C0"/>
          </w:tcPr>
          <w:p w14:paraId="037518B6" w14:textId="77777777" w:rsidR="00733F72" w:rsidRDefault="00000000">
            <w:pPr>
              <w:rPr>
                <w:b/>
                <w:bCs/>
                <w:color w:val="FFFFFF" w:themeColor="background1"/>
              </w:rPr>
            </w:pPr>
            <w:r>
              <w:rPr>
                <w:b/>
                <w:bCs/>
                <w:color w:val="FFFFFF" w:themeColor="background1"/>
              </w:rPr>
              <w:t xml:space="preserve">External link </w:t>
            </w:r>
            <w:r>
              <w:rPr>
                <w:rFonts w:hint="eastAsia"/>
                <w:b/>
                <w:bCs/>
                <w:color w:val="FFFFFF" w:themeColor="background1"/>
                <w:lang w:eastAsia="zh-CN"/>
              </w:rPr>
              <w:t>(</w:t>
            </w:r>
            <w:r>
              <w:rPr>
                <w:b/>
                <w:bCs/>
                <w:color w:val="FFFFFF" w:themeColor="background1"/>
                <w:lang w:eastAsia="zh-CN"/>
              </w:rPr>
              <w:t>if applicable)</w:t>
            </w:r>
          </w:p>
        </w:tc>
      </w:tr>
      <w:tr w:rsidR="00733F72" w14:paraId="037518BD" w14:textId="77777777">
        <w:tc>
          <w:tcPr>
            <w:tcW w:w="461" w:type="dxa"/>
          </w:tcPr>
          <w:p w14:paraId="037518B8" w14:textId="77777777" w:rsidR="00733F72" w:rsidRDefault="00000000">
            <w:pPr>
              <w:rPr>
                <w:lang w:eastAsia="zh-CN"/>
              </w:rPr>
            </w:pPr>
            <w:r>
              <w:rPr>
                <w:rFonts w:hint="eastAsia"/>
                <w:lang w:eastAsia="zh-CN"/>
              </w:rPr>
              <w:t>1</w:t>
            </w:r>
          </w:p>
        </w:tc>
        <w:tc>
          <w:tcPr>
            <w:tcW w:w="6284" w:type="dxa"/>
          </w:tcPr>
          <w:p w14:paraId="037518B9" w14:textId="77777777" w:rsidR="00733F72" w:rsidRDefault="00000000">
            <w:r>
              <w:t>SDG 6.5.1 Evaluation and Application Project officially launched by IWHR; project story published on the Institute’s WeChat platform.</w:t>
            </w:r>
          </w:p>
        </w:tc>
        <w:tc>
          <w:tcPr>
            <w:tcW w:w="3420" w:type="dxa"/>
          </w:tcPr>
          <w:sdt>
            <w:sdtPr>
              <w:rPr>
                <w:i/>
                <w:iCs/>
              </w:rPr>
              <w:id w:val="147453742"/>
              <w:placeholder>
                <w:docPart w:val="{3bf5d79b-1b37-429c-88fa-31fc4a1745bf}"/>
              </w:placeholder>
              <w:date w:fullDate="2025-01-19T00:00:00Z">
                <w:dateFormat w:val="M/d/yyyy"/>
                <w:lid w:val="en-US"/>
                <w:storeMappedDataAs w:val="dateTime"/>
                <w:calendar w:val="gregorian"/>
              </w:date>
            </w:sdtPr>
            <w:sdtContent>
              <w:p w14:paraId="037518BA" w14:textId="77777777" w:rsidR="00733F72" w:rsidRDefault="00000000">
                <w:pPr>
                  <w:rPr>
                    <w:i/>
                    <w:iCs/>
                  </w:rPr>
                </w:pPr>
                <w:r>
                  <w:rPr>
                    <w:i/>
                    <w:iCs/>
                  </w:rPr>
                  <w:t>1/19/2025</w:t>
                </w:r>
              </w:p>
            </w:sdtContent>
          </w:sdt>
          <w:p w14:paraId="037518BB" w14:textId="77777777" w:rsidR="00733F72" w:rsidRDefault="00733F72">
            <w:pPr>
              <w:rPr>
                <w:i/>
                <w:iCs/>
              </w:rPr>
            </w:pPr>
          </w:p>
        </w:tc>
        <w:tc>
          <w:tcPr>
            <w:tcW w:w="3779" w:type="dxa"/>
          </w:tcPr>
          <w:p w14:paraId="037518BC" w14:textId="77777777" w:rsidR="00733F72" w:rsidRDefault="00000000">
            <w:r>
              <w:t>https://mp.weixin.qq.com/s/ar1pKC12OOUDsnloibo8wg</w:t>
            </w:r>
          </w:p>
        </w:tc>
      </w:tr>
      <w:tr w:rsidR="00733F72" w14:paraId="037518C3" w14:textId="77777777">
        <w:tc>
          <w:tcPr>
            <w:tcW w:w="461" w:type="dxa"/>
          </w:tcPr>
          <w:p w14:paraId="037518BE" w14:textId="77777777" w:rsidR="00733F72" w:rsidRDefault="00000000">
            <w:pPr>
              <w:rPr>
                <w:lang w:eastAsia="zh-CN"/>
              </w:rPr>
            </w:pPr>
            <w:r>
              <w:rPr>
                <w:rFonts w:hint="eastAsia"/>
                <w:lang w:eastAsia="zh-CN"/>
              </w:rPr>
              <w:lastRenderedPageBreak/>
              <w:t>2</w:t>
            </w:r>
          </w:p>
        </w:tc>
        <w:tc>
          <w:tcPr>
            <w:tcW w:w="6284" w:type="dxa"/>
          </w:tcPr>
          <w:p w14:paraId="037518BF" w14:textId="77777777" w:rsidR="00733F72" w:rsidRDefault="00000000">
            <w:r>
              <w:t>Conducted capacity-building workshops in Chenzhou and Chengde on sustainable development and innovation, reported by local science bureaus.</w:t>
            </w:r>
          </w:p>
        </w:tc>
        <w:tc>
          <w:tcPr>
            <w:tcW w:w="3420" w:type="dxa"/>
          </w:tcPr>
          <w:sdt>
            <w:sdtPr>
              <w:rPr>
                <w:i/>
                <w:iCs/>
              </w:rPr>
              <w:id w:val="147481404"/>
              <w:placeholder>
                <w:docPart w:val="{4f863c4a-33d9-4621-b6f1-c9251b2d5b00}"/>
              </w:placeholder>
              <w:date w:fullDate="2025-03-05T00:00:00Z">
                <w:dateFormat w:val="M/d/yyyy"/>
                <w:lid w:val="en-US"/>
                <w:storeMappedDataAs w:val="dateTime"/>
                <w:calendar w:val="gregorian"/>
              </w:date>
            </w:sdtPr>
            <w:sdtContent>
              <w:p w14:paraId="037518C0" w14:textId="77777777" w:rsidR="00733F72" w:rsidRDefault="00000000">
                <w:pPr>
                  <w:rPr>
                    <w:i/>
                    <w:iCs/>
                  </w:rPr>
                </w:pPr>
                <w:r>
                  <w:rPr>
                    <w:i/>
                    <w:iCs/>
                  </w:rPr>
                  <w:t>3/5/2025</w:t>
                </w:r>
              </w:p>
            </w:sdtContent>
          </w:sdt>
          <w:p w14:paraId="037518C1" w14:textId="77777777" w:rsidR="00733F72" w:rsidRDefault="00733F72">
            <w:pPr>
              <w:rPr>
                <w:i/>
                <w:iCs/>
              </w:rPr>
            </w:pPr>
          </w:p>
        </w:tc>
        <w:tc>
          <w:tcPr>
            <w:tcW w:w="3779" w:type="dxa"/>
          </w:tcPr>
          <w:p w14:paraId="59520E78" w14:textId="77777777" w:rsidR="00733F72" w:rsidRDefault="00000000">
            <w:hyperlink r:id="rId15" w:history="1">
              <w:r>
                <w:rPr>
                  <w:rStyle w:val="Hyperlink"/>
                </w:rPr>
                <w:t>https://mp.weixin.qq.com/s/JsQ-2tWVu65KGICjcsOsHQ</w:t>
              </w:r>
              <w:r>
                <w:rPr>
                  <w:rStyle w:val="Hyperlink"/>
                </w:rPr>
                <w:br/>
              </w:r>
            </w:hyperlink>
            <w:hyperlink r:id="rId16" w:history="1">
              <w:r>
                <w:rPr>
                  <w:rStyle w:val="Hyperlink"/>
                </w:rPr>
                <w:t>https://mp.weixin.qq.com/s/hW5DbezTfr_tXKQTjLtCnA</w:t>
              </w:r>
            </w:hyperlink>
          </w:p>
          <w:p w14:paraId="037518C2" w14:textId="77777777" w:rsidR="00733F72" w:rsidRDefault="00733F72"/>
        </w:tc>
      </w:tr>
      <w:tr w:rsidR="00733F72" w14:paraId="037518C8" w14:textId="77777777">
        <w:tc>
          <w:tcPr>
            <w:tcW w:w="461" w:type="dxa"/>
          </w:tcPr>
          <w:p w14:paraId="037518C4" w14:textId="77777777" w:rsidR="00733F72" w:rsidRDefault="00000000">
            <w:pPr>
              <w:rPr>
                <w:lang w:eastAsia="zh-CN"/>
              </w:rPr>
            </w:pPr>
            <w:r>
              <w:rPr>
                <w:rFonts w:hint="eastAsia"/>
                <w:lang w:eastAsia="zh-CN"/>
              </w:rPr>
              <w:t>3</w:t>
            </w:r>
          </w:p>
        </w:tc>
        <w:tc>
          <w:tcPr>
            <w:tcW w:w="6284" w:type="dxa"/>
          </w:tcPr>
          <w:p w14:paraId="037518C5" w14:textId="77777777" w:rsidR="00733F72" w:rsidRDefault="00000000">
            <w:r>
              <w:t>Participated in the UNDP “World Water Day 2025” thematic seminar on “Innovative Water Management for Climate Action”, highlighting China’s sustainable water governance practices.</w:t>
            </w:r>
          </w:p>
        </w:tc>
        <w:sdt>
          <w:sdtPr>
            <w:rPr>
              <w:i/>
              <w:iCs/>
            </w:rPr>
            <w:id w:val="-766228449"/>
            <w:placeholder>
              <w:docPart w:val="6E85171CDFF047278EB2567A36321DE9"/>
            </w:placeholder>
            <w:date w:fullDate="2025-03-21T00:00:00Z">
              <w:dateFormat w:val="M/d/yyyy"/>
              <w:lid w:val="en-US"/>
              <w:storeMappedDataAs w:val="dateTime"/>
              <w:calendar w:val="gregorian"/>
            </w:date>
          </w:sdtPr>
          <w:sdtContent>
            <w:tc>
              <w:tcPr>
                <w:tcW w:w="3420" w:type="dxa"/>
              </w:tcPr>
              <w:p w14:paraId="037518C6" w14:textId="77777777" w:rsidR="00733F72" w:rsidRDefault="00000000">
                <w:pPr>
                  <w:rPr>
                    <w:i/>
                    <w:iCs/>
                  </w:rPr>
                </w:pPr>
                <w:r>
                  <w:rPr>
                    <w:i/>
                    <w:iCs/>
                  </w:rPr>
                  <w:t>3/21/2025</w:t>
                </w:r>
              </w:p>
            </w:tc>
          </w:sdtContent>
        </w:sdt>
        <w:tc>
          <w:tcPr>
            <w:tcW w:w="3779" w:type="dxa"/>
          </w:tcPr>
          <w:p w14:paraId="037518C7" w14:textId="77777777" w:rsidR="00733F72" w:rsidRDefault="00000000">
            <w:hyperlink r:id="rId17" w:history="1">
              <w:r>
                <w:rPr>
                  <w:rStyle w:val="Hyperlink"/>
                </w:rPr>
                <w:t>https://hxxww.cs-xw.com/archives/3246</w:t>
              </w:r>
              <w:r>
                <w:rPr>
                  <w:rStyle w:val="Hyperlink"/>
                </w:rPr>
                <w:br/>
              </w:r>
            </w:hyperlink>
            <w:r>
              <w:t>http://www.zgmszxws.com/xinwen/1099528.html</w:t>
            </w:r>
            <w:r>
              <w:br/>
              <w:t>https://dcxw.xqcmcom.com/11113.html</w:t>
            </w:r>
            <w:r>
              <w:tab/>
            </w:r>
          </w:p>
        </w:tc>
      </w:tr>
      <w:tr w:rsidR="00733F72" w14:paraId="037518CD" w14:textId="77777777">
        <w:tc>
          <w:tcPr>
            <w:tcW w:w="461" w:type="dxa"/>
          </w:tcPr>
          <w:p w14:paraId="037518C9" w14:textId="77777777" w:rsidR="00733F72" w:rsidRDefault="00000000">
            <w:pPr>
              <w:rPr>
                <w:lang w:eastAsia="zh-CN"/>
              </w:rPr>
            </w:pPr>
            <w:r>
              <w:rPr>
                <w:rFonts w:hint="eastAsia"/>
                <w:lang w:eastAsia="zh-CN"/>
              </w:rPr>
              <w:t>4</w:t>
            </w:r>
          </w:p>
        </w:tc>
        <w:tc>
          <w:tcPr>
            <w:tcW w:w="6284" w:type="dxa"/>
          </w:tcPr>
          <w:p w14:paraId="037518CA" w14:textId="77777777" w:rsidR="00733F72" w:rsidRDefault="00000000">
            <w:r>
              <w:t>Supported translation and dissemination of the UN World Water Development Report 2025, aligning with SDG 6 goals.</w:t>
            </w:r>
          </w:p>
        </w:tc>
        <w:sdt>
          <w:sdtPr>
            <w:rPr>
              <w:i/>
              <w:iCs/>
            </w:rPr>
            <w:id w:val="-1397967892"/>
            <w:placeholder>
              <w:docPart w:val="5231CEA728F34D7CAB98573E49F08017"/>
            </w:placeholder>
            <w:date w:fullDate="2025-03-21T00:00:00Z">
              <w:dateFormat w:val="M/d/yyyy"/>
              <w:lid w:val="en-US"/>
              <w:storeMappedDataAs w:val="dateTime"/>
              <w:calendar w:val="gregorian"/>
            </w:date>
          </w:sdtPr>
          <w:sdtContent>
            <w:tc>
              <w:tcPr>
                <w:tcW w:w="3420" w:type="dxa"/>
              </w:tcPr>
              <w:p w14:paraId="037518CB" w14:textId="77777777" w:rsidR="00733F72" w:rsidRDefault="00000000">
                <w:pPr>
                  <w:rPr>
                    <w:i/>
                    <w:iCs/>
                  </w:rPr>
                </w:pPr>
                <w:r>
                  <w:rPr>
                    <w:i/>
                    <w:iCs/>
                  </w:rPr>
                  <w:t>3/21/2025</w:t>
                </w:r>
              </w:p>
            </w:tc>
          </w:sdtContent>
        </w:sdt>
        <w:tc>
          <w:tcPr>
            <w:tcW w:w="3779" w:type="dxa"/>
          </w:tcPr>
          <w:p w14:paraId="037518CC" w14:textId="77777777" w:rsidR="00733F72" w:rsidRDefault="00000000">
            <w:r>
              <w:t>https://www.gwp.org/en/GWP-China/about-gwp-china/news-list/2025/2025wwdr-launching/</w:t>
            </w:r>
          </w:p>
        </w:tc>
      </w:tr>
      <w:tr w:rsidR="00733F72" w14:paraId="037518D2" w14:textId="77777777">
        <w:tc>
          <w:tcPr>
            <w:tcW w:w="461" w:type="dxa"/>
          </w:tcPr>
          <w:p w14:paraId="037518CE" w14:textId="77777777" w:rsidR="00733F72" w:rsidRDefault="00000000">
            <w:pPr>
              <w:rPr>
                <w:lang w:eastAsia="zh-CN"/>
              </w:rPr>
            </w:pPr>
            <w:r>
              <w:rPr>
                <w:rFonts w:hint="eastAsia"/>
                <w:lang w:eastAsia="zh-CN"/>
              </w:rPr>
              <w:t>5</w:t>
            </w:r>
          </w:p>
        </w:tc>
        <w:tc>
          <w:tcPr>
            <w:tcW w:w="6284" w:type="dxa"/>
          </w:tcPr>
          <w:p w14:paraId="037518CF" w14:textId="77777777" w:rsidR="00733F72" w:rsidRDefault="00000000">
            <w:r>
              <w:t>Co-organized World Water Day community outreach in Meishan, Sichuan, under the Minjiang River pilot project—promoting public participation in urban water management.</w:t>
            </w:r>
          </w:p>
        </w:tc>
        <w:sdt>
          <w:sdtPr>
            <w:rPr>
              <w:i/>
              <w:iCs/>
            </w:rPr>
            <w:id w:val="-2127771288"/>
            <w:placeholder>
              <w:docPart w:val="DA175365D7AB473EA038423449D6EAF1"/>
            </w:placeholder>
            <w:date w:fullDate="2025-03-22T00:00:00Z">
              <w:dateFormat w:val="M/d/yyyy"/>
              <w:lid w:val="en-US"/>
              <w:storeMappedDataAs w:val="dateTime"/>
              <w:calendar w:val="gregorian"/>
            </w:date>
          </w:sdtPr>
          <w:sdtContent>
            <w:tc>
              <w:tcPr>
                <w:tcW w:w="3420" w:type="dxa"/>
              </w:tcPr>
              <w:p w14:paraId="037518D0" w14:textId="77777777" w:rsidR="00733F72" w:rsidRDefault="00000000">
                <w:pPr>
                  <w:rPr>
                    <w:i/>
                    <w:iCs/>
                  </w:rPr>
                </w:pPr>
                <w:r>
                  <w:rPr>
                    <w:i/>
                    <w:iCs/>
                  </w:rPr>
                  <w:t>3/22/2025</w:t>
                </w:r>
              </w:p>
            </w:tc>
          </w:sdtContent>
        </w:sdt>
        <w:tc>
          <w:tcPr>
            <w:tcW w:w="3779" w:type="dxa"/>
          </w:tcPr>
          <w:p w14:paraId="037518D1" w14:textId="77777777" w:rsidR="00733F72" w:rsidRDefault="00000000">
            <w:r>
              <w:t>https://dcxw.xqcmcom.com/11113.html</w:t>
            </w:r>
          </w:p>
        </w:tc>
      </w:tr>
      <w:tr w:rsidR="00733F72" w14:paraId="037518D8" w14:textId="77777777">
        <w:tc>
          <w:tcPr>
            <w:tcW w:w="461" w:type="dxa"/>
          </w:tcPr>
          <w:p w14:paraId="037518D3" w14:textId="77777777" w:rsidR="00733F72" w:rsidRDefault="00000000">
            <w:pPr>
              <w:rPr>
                <w:lang w:eastAsia="zh-CN"/>
              </w:rPr>
            </w:pPr>
            <w:r>
              <w:rPr>
                <w:rFonts w:hint="eastAsia"/>
                <w:lang w:eastAsia="zh-CN"/>
              </w:rPr>
              <w:t>6</w:t>
            </w:r>
          </w:p>
        </w:tc>
        <w:tc>
          <w:tcPr>
            <w:tcW w:w="6284" w:type="dxa"/>
          </w:tcPr>
          <w:p w14:paraId="037518D4" w14:textId="77777777" w:rsidR="00733F72" w:rsidRDefault="00000000">
            <w:r>
              <w:t>Participated in Lancang–Mekong Water Resources Cooperation Center study visits and training workshops, strengthening South-South exchanges.</w:t>
            </w:r>
          </w:p>
        </w:tc>
        <w:tc>
          <w:tcPr>
            <w:tcW w:w="3420" w:type="dxa"/>
          </w:tcPr>
          <w:sdt>
            <w:sdtPr>
              <w:rPr>
                <w:i/>
                <w:iCs/>
              </w:rPr>
              <w:id w:val="147479508"/>
              <w:placeholder>
                <w:docPart w:val="{ac210702-1980-4cdd-9006-13bde74016b7}"/>
              </w:placeholder>
              <w:date w:fullDate="2025-05-15T00:00:00Z">
                <w:dateFormat w:val="M/d/yyyy"/>
                <w:lid w:val="en-US"/>
                <w:storeMappedDataAs w:val="dateTime"/>
                <w:calendar w:val="gregorian"/>
              </w:date>
            </w:sdtPr>
            <w:sdtContent>
              <w:p w14:paraId="037518D5" w14:textId="77777777" w:rsidR="00733F72" w:rsidRDefault="00000000">
                <w:pPr>
                  <w:rPr>
                    <w:i/>
                    <w:iCs/>
                  </w:rPr>
                </w:pPr>
                <w:r>
                  <w:rPr>
                    <w:i/>
                    <w:iCs/>
                  </w:rPr>
                  <w:t>5/15/2025</w:t>
                </w:r>
              </w:p>
            </w:sdtContent>
          </w:sdt>
          <w:p w14:paraId="037518D6" w14:textId="77777777" w:rsidR="00733F72" w:rsidRDefault="00733F72">
            <w:pPr>
              <w:rPr>
                <w:i/>
                <w:iCs/>
              </w:rPr>
            </w:pPr>
          </w:p>
        </w:tc>
        <w:tc>
          <w:tcPr>
            <w:tcW w:w="3779" w:type="dxa"/>
          </w:tcPr>
          <w:p w14:paraId="037518D7" w14:textId="77777777" w:rsidR="00733F72" w:rsidRDefault="00000000">
            <w:r>
              <w:t>https://mp.weixin.qq.com/s?__biz=MzI5MjU4MDI1MQ==</w:t>
            </w:r>
            <w:r>
              <w:t>＆</w:t>
            </w:r>
            <w:r>
              <w:t>mid=2247592790</w:t>
            </w:r>
            <w:r>
              <w:t>＆</w:t>
            </w:r>
            <w:r>
              <w:t>idx=1</w:t>
            </w:r>
            <w:r>
              <w:t>＆</w:t>
            </w:r>
            <w:r>
              <w:t>sn=dc823218ec1b6d03c7a58c1a9876c8cd</w:t>
            </w:r>
            <w:r>
              <w:t>＆</w:t>
            </w:r>
            <w:r>
              <w:t>chksm=edba6e06f1d7644d84542f038e0863708a5900c30fa3b019081c08e847e8a1531737b03c946f</w:t>
            </w:r>
            <w:r>
              <w:t>＆</w:t>
            </w:r>
            <w:r>
              <w:t>scene=27</w:t>
            </w:r>
          </w:p>
        </w:tc>
      </w:tr>
      <w:tr w:rsidR="00733F72" w14:paraId="037518DE" w14:textId="77777777">
        <w:tc>
          <w:tcPr>
            <w:tcW w:w="461" w:type="dxa"/>
          </w:tcPr>
          <w:p w14:paraId="037518D9" w14:textId="77777777" w:rsidR="00733F72" w:rsidRDefault="00000000">
            <w:pPr>
              <w:rPr>
                <w:lang w:eastAsia="zh-CN"/>
              </w:rPr>
            </w:pPr>
            <w:r>
              <w:rPr>
                <w:rFonts w:hint="eastAsia"/>
                <w:lang w:eastAsia="zh-CN"/>
              </w:rPr>
              <w:t>7</w:t>
            </w:r>
          </w:p>
        </w:tc>
        <w:tc>
          <w:tcPr>
            <w:tcW w:w="6284" w:type="dxa"/>
          </w:tcPr>
          <w:p w14:paraId="037518DA" w14:textId="77777777" w:rsidR="00733F72" w:rsidRDefault="00000000">
            <w:r>
              <w:t>Project representatives from Jiahe County and Chongzhou City joined UNDP–CICETE capacity-building workshops, presenting lessons from 56 ongoing projects.</w:t>
            </w:r>
          </w:p>
        </w:tc>
        <w:tc>
          <w:tcPr>
            <w:tcW w:w="3420" w:type="dxa"/>
          </w:tcPr>
          <w:sdt>
            <w:sdtPr>
              <w:rPr>
                <w:i/>
                <w:iCs/>
              </w:rPr>
              <w:id w:val="147455275"/>
              <w:placeholder>
                <w:docPart w:val="{8c1d167d-c729-4805-b5d5-9a6ab6f992bd}"/>
              </w:placeholder>
              <w:date w:fullDate="2025-05-15T00:00:00Z">
                <w:dateFormat w:val="M/d/yyyy"/>
                <w:lid w:val="en-US"/>
                <w:storeMappedDataAs w:val="dateTime"/>
                <w:calendar w:val="gregorian"/>
              </w:date>
            </w:sdtPr>
            <w:sdtContent>
              <w:p w14:paraId="037518DB" w14:textId="77777777" w:rsidR="00733F72" w:rsidRDefault="00000000">
                <w:pPr>
                  <w:rPr>
                    <w:i/>
                    <w:iCs/>
                  </w:rPr>
                </w:pPr>
                <w:r>
                  <w:rPr>
                    <w:i/>
                    <w:iCs/>
                  </w:rPr>
                  <w:t>5/15/2025</w:t>
                </w:r>
              </w:p>
            </w:sdtContent>
          </w:sdt>
          <w:p w14:paraId="037518DC" w14:textId="77777777" w:rsidR="00733F72" w:rsidRDefault="00733F72">
            <w:pPr>
              <w:rPr>
                <w:i/>
                <w:iCs/>
              </w:rPr>
            </w:pPr>
          </w:p>
        </w:tc>
        <w:tc>
          <w:tcPr>
            <w:tcW w:w="3779" w:type="dxa"/>
          </w:tcPr>
          <w:p w14:paraId="037518DD" w14:textId="77777777" w:rsidR="00733F72" w:rsidRDefault="00000000">
            <w:r>
              <w:t>https://mp.weixin.qq.com/s/puonsnXIpEH6soNKa7FDaA</w:t>
            </w:r>
          </w:p>
        </w:tc>
      </w:tr>
      <w:tr w:rsidR="00733F72" w14:paraId="037518E4" w14:textId="77777777">
        <w:tc>
          <w:tcPr>
            <w:tcW w:w="461" w:type="dxa"/>
          </w:tcPr>
          <w:p w14:paraId="037518DF" w14:textId="77777777" w:rsidR="00733F72" w:rsidRDefault="00000000">
            <w:pPr>
              <w:rPr>
                <w:lang w:eastAsia="zh-CN"/>
              </w:rPr>
            </w:pPr>
            <w:r>
              <w:rPr>
                <w:rFonts w:hint="eastAsia"/>
                <w:lang w:eastAsia="zh-CN"/>
              </w:rPr>
              <w:lastRenderedPageBreak/>
              <w:t>8</w:t>
            </w:r>
          </w:p>
        </w:tc>
        <w:tc>
          <w:tcPr>
            <w:tcW w:w="6284" w:type="dxa"/>
          </w:tcPr>
          <w:p w14:paraId="037518E0" w14:textId="77777777" w:rsidR="00733F72" w:rsidRDefault="00000000">
            <w:r>
              <w:t>IWHR team shared progress on county-level SDG 6.5.1 indicator system at the International Dam Conference on green hydropower and water management.</w:t>
            </w:r>
          </w:p>
        </w:tc>
        <w:tc>
          <w:tcPr>
            <w:tcW w:w="3420" w:type="dxa"/>
          </w:tcPr>
          <w:sdt>
            <w:sdtPr>
              <w:rPr>
                <w:i/>
                <w:iCs/>
              </w:rPr>
              <w:id w:val="147452029"/>
              <w:placeholder>
                <w:docPart w:val="{c8bc5765-ae4a-4c41-acf1-9ff55ae8271d}"/>
              </w:placeholder>
              <w:date w:fullDate="2025-05-20T00:00:00Z">
                <w:dateFormat w:val="M/d/yyyy"/>
                <w:lid w:val="en-US"/>
                <w:storeMappedDataAs w:val="dateTime"/>
                <w:calendar w:val="gregorian"/>
              </w:date>
            </w:sdtPr>
            <w:sdtContent>
              <w:p w14:paraId="037518E1" w14:textId="77777777" w:rsidR="00733F72" w:rsidRDefault="00000000">
                <w:pPr>
                  <w:rPr>
                    <w:i/>
                    <w:iCs/>
                  </w:rPr>
                </w:pPr>
                <w:r>
                  <w:rPr>
                    <w:i/>
                    <w:iCs/>
                  </w:rPr>
                  <w:t>5/20/2025</w:t>
                </w:r>
              </w:p>
            </w:sdtContent>
          </w:sdt>
          <w:p w14:paraId="037518E2" w14:textId="77777777" w:rsidR="00733F72" w:rsidRDefault="00733F72">
            <w:pPr>
              <w:rPr>
                <w:i/>
                <w:iCs/>
              </w:rPr>
            </w:pPr>
          </w:p>
        </w:tc>
        <w:tc>
          <w:tcPr>
            <w:tcW w:w="3779" w:type="dxa"/>
          </w:tcPr>
          <w:p w14:paraId="037518E3" w14:textId="77777777" w:rsidR="00733F72" w:rsidRDefault="00000000">
            <w:r>
              <w:t>https://mp.weixin.qq.com/s/U2FQX6eABR_-mfDHnYg7dQ</w:t>
            </w:r>
          </w:p>
        </w:tc>
      </w:tr>
      <w:tr w:rsidR="00733F72" w14:paraId="037518EA" w14:textId="77777777">
        <w:tc>
          <w:tcPr>
            <w:tcW w:w="461" w:type="dxa"/>
          </w:tcPr>
          <w:p w14:paraId="037518E5" w14:textId="77777777" w:rsidR="00733F72" w:rsidRDefault="00000000">
            <w:pPr>
              <w:rPr>
                <w:lang w:eastAsia="zh-CN"/>
              </w:rPr>
            </w:pPr>
            <w:r>
              <w:rPr>
                <w:rFonts w:hint="eastAsia"/>
                <w:lang w:eastAsia="zh-CN"/>
              </w:rPr>
              <w:t>9</w:t>
            </w:r>
          </w:p>
        </w:tc>
        <w:tc>
          <w:tcPr>
            <w:tcW w:w="6284" w:type="dxa"/>
          </w:tcPr>
          <w:p w14:paraId="037518E6" w14:textId="77777777" w:rsidR="00733F72" w:rsidRDefault="00000000">
            <w:r>
              <w:t>World Environment Day campaign themed “Beautiful China in Action” held in Meishan, integrating environmental education and public engagement.</w:t>
            </w:r>
          </w:p>
        </w:tc>
        <w:tc>
          <w:tcPr>
            <w:tcW w:w="3420" w:type="dxa"/>
          </w:tcPr>
          <w:sdt>
            <w:sdtPr>
              <w:rPr>
                <w:i/>
                <w:iCs/>
              </w:rPr>
              <w:id w:val="147471953"/>
              <w:placeholder>
                <w:docPart w:val="{b9dc7143-dd53-4d62-a4d1-c90f46d7b202}"/>
              </w:placeholder>
              <w:date w:fullDate="2025-06-05T00:00:00Z">
                <w:dateFormat w:val="M/d/yyyy"/>
                <w:lid w:val="en-US"/>
                <w:storeMappedDataAs w:val="dateTime"/>
                <w:calendar w:val="gregorian"/>
              </w:date>
            </w:sdtPr>
            <w:sdtContent>
              <w:p w14:paraId="037518E7" w14:textId="77777777" w:rsidR="00733F72" w:rsidRDefault="00000000">
                <w:pPr>
                  <w:rPr>
                    <w:i/>
                    <w:iCs/>
                  </w:rPr>
                </w:pPr>
                <w:r>
                  <w:rPr>
                    <w:i/>
                    <w:iCs/>
                  </w:rPr>
                  <w:t>6/5/2025</w:t>
                </w:r>
              </w:p>
            </w:sdtContent>
          </w:sdt>
          <w:p w14:paraId="037518E8" w14:textId="77777777" w:rsidR="00733F72" w:rsidRDefault="00733F72">
            <w:pPr>
              <w:rPr>
                <w:i/>
                <w:iCs/>
              </w:rPr>
            </w:pPr>
          </w:p>
        </w:tc>
        <w:tc>
          <w:tcPr>
            <w:tcW w:w="3779" w:type="dxa"/>
          </w:tcPr>
          <w:p w14:paraId="037518E9" w14:textId="77777777" w:rsidR="00733F72" w:rsidRDefault="00000000">
            <w:hyperlink r:id="rId18" w:history="1">
              <w:r>
                <w:rPr>
                  <w:rStyle w:val="Hyperlink"/>
                </w:rPr>
                <w:t>http://www.cddacws.com/xinwen/1122136.html</w:t>
              </w:r>
              <w:r>
                <w:rPr>
                  <w:rStyle w:val="Hyperlink"/>
                </w:rPr>
                <w:br/>
              </w:r>
            </w:hyperlink>
            <w:r>
              <w:t>http://www.zgmszxws.com/xinwen/1122137.html</w:t>
            </w:r>
            <w:r>
              <w:br/>
              <w:t>https://hxxww.cs-xw.com/archives/3428</w:t>
            </w:r>
          </w:p>
        </w:tc>
      </w:tr>
      <w:tr w:rsidR="00733F72" w14:paraId="037518F0" w14:textId="77777777">
        <w:tc>
          <w:tcPr>
            <w:tcW w:w="461" w:type="dxa"/>
          </w:tcPr>
          <w:p w14:paraId="037518EB" w14:textId="77777777" w:rsidR="00733F72" w:rsidRDefault="00000000">
            <w:pPr>
              <w:rPr>
                <w:lang w:eastAsia="zh-CN"/>
              </w:rPr>
            </w:pPr>
            <w:r>
              <w:rPr>
                <w:rFonts w:hint="eastAsia"/>
                <w:lang w:eastAsia="zh-CN"/>
              </w:rPr>
              <w:t>10</w:t>
            </w:r>
          </w:p>
        </w:tc>
        <w:tc>
          <w:tcPr>
            <w:tcW w:w="6284" w:type="dxa"/>
          </w:tcPr>
          <w:p w14:paraId="037518EC" w14:textId="77777777" w:rsidR="00733F72" w:rsidRDefault="00000000">
            <w:r>
              <w:t>Coverage by Hubei Water Resources Department and local media on the Zhanghe Reservoir pilot project launch under the Programme.</w:t>
            </w:r>
          </w:p>
        </w:tc>
        <w:tc>
          <w:tcPr>
            <w:tcW w:w="3420" w:type="dxa"/>
          </w:tcPr>
          <w:sdt>
            <w:sdtPr>
              <w:rPr>
                <w:i/>
                <w:iCs/>
              </w:rPr>
              <w:id w:val="147459254"/>
              <w:placeholder>
                <w:docPart w:val="{557fb08c-8e9f-4f66-8dcf-e6c76b298bdb}"/>
              </w:placeholder>
              <w:date w:fullDate="2025-07-25T00:00:00Z">
                <w:dateFormat w:val="M/d/yyyy"/>
                <w:lid w:val="en-US"/>
                <w:storeMappedDataAs w:val="dateTime"/>
                <w:calendar w:val="gregorian"/>
              </w:date>
            </w:sdtPr>
            <w:sdtContent>
              <w:p w14:paraId="037518ED" w14:textId="77777777" w:rsidR="00733F72" w:rsidRDefault="00000000">
                <w:pPr>
                  <w:rPr>
                    <w:i/>
                    <w:iCs/>
                  </w:rPr>
                </w:pPr>
                <w:r>
                  <w:rPr>
                    <w:i/>
                    <w:iCs/>
                  </w:rPr>
                  <w:t>7/25/2025</w:t>
                </w:r>
              </w:p>
            </w:sdtContent>
          </w:sdt>
          <w:p w14:paraId="037518EE" w14:textId="77777777" w:rsidR="00733F72" w:rsidRDefault="00733F72">
            <w:pPr>
              <w:rPr>
                <w:i/>
                <w:iCs/>
              </w:rPr>
            </w:pPr>
          </w:p>
        </w:tc>
        <w:tc>
          <w:tcPr>
            <w:tcW w:w="3779" w:type="dxa"/>
          </w:tcPr>
          <w:p w14:paraId="037518EF" w14:textId="77777777" w:rsidR="00733F72" w:rsidRDefault="00000000">
            <w:r>
              <w:t>http://cjy.jptnews.cn/p/358316.html</w:t>
            </w:r>
            <w:r>
              <w:t>；</w:t>
            </w:r>
            <w:r>
              <w:t>https://slt.hubei.gov.cn/fbjd/jgdt/202507/t20250725_5730788.shtml</w:t>
            </w:r>
          </w:p>
        </w:tc>
      </w:tr>
      <w:tr w:rsidR="00733F72" w14:paraId="037518F6" w14:textId="77777777">
        <w:tc>
          <w:tcPr>
            <w:tcW w:w="461" w:type="dxa"/>
          </w:tcPr>
          <w:p w14:paraId="037518F1" w14:textId="77777777" w:rsidR="00733F72" w:rsidRDefault="00000000">
            <w:pPr>
              <w:rPr>
                <w:lang w:eastAsia="zh-CN"/>
              </w:rPr>
            </w:pPr>
            <w:r>
              <w:rPr>
                <w:rFonts w:hint="eastAsia"/>
                <w:lang w:eastAsia="zh-CN"/>
              </w:rPr>
              <w:t>11</w:t>
            </w:r>
          </w:p>
        </w:tc>
        <w:tc>
          <w:tcPr>
            <w:tcW w:w="6284" w:type="dxa"/>
          </w:tcPr>
          <w:p w14:paraId="037518F2" w14:textId="77777777" w:rsidR="00733F72" w:rsidRDefault="00000000">
            <w:r>
              <w:t>Hosted an eco-creativity workshop “The Rebirth of Coffee Cups” in Sichuan, empowering women and children to create ecological micro-landscapes from recycled materials.</w:t>
            </w:r>
          </w:p>
        </w:tc>
        <w:tc>
          <w:tcPr>
            <w:tcW w:w="3420" w:type="dxa"/>
          </w:tcPr>
          <w:sdt>
            <w:sdtPr>
              <w:rPr>
                <w:i/>
                <w:iCs/>
              </w:rPr>
              <w:id w:val="147452035"/>
              <w:placeholder>
                <w:docPart w:val="{b78462e4-f0dc-4e82-b373-6753c8082cf5}"/>
              </w:placeholder>
              <w:date w:fullDate="2025-08-29T00:00:00Z">
                <w:dateFormat w:val="M/d/yyyy"/>
                <w:lid w:val="en-US"/>
                <w:storeMappedDataAs w:val="dateTime"/>
                <w:calendar w:val="gregorian"/>
              </w:date>
            </w:sdtPr>
            <w:sdtContent>
              <w:p w14:paraId="037518F3" w14:textId="77777777" w:rsidR="00733F72" w:rsidRDefault="00000000">
                <w:pPr>
                  <w:rPr>
                    <w:i/>
                    <w:iCs/>
                  </w:rPr>
                </w:pPr>
                <w:r>
                  <w:rPr>
                    <w:i/>
                    <w:iCs/>
                  </w:rPr>
                  <w:t>8/29/2025</w:t>
                </w:r>
              </w:p>
            </w:sdtContent>
          </w:sdt>
          <w:p w14:paraId="037518F4" w14:textId="77777777" w:rsidR="00733F72" w:rsidRDefault="00733F72">
            <w:pPr>
              <w:rPr>
                <w:i/>
                <w:iCs/>
              </w:rPr>
            </w:pPr>
          </w:p>
        </w:tc>
        <w:tc>
          <w:tcPr>
            <w:tcW w:w="3779" w:type="dxa"/>
          </w:tcPr>
          <w:p w14:paraId="037518F5" w14:textId="77777777" w:rsidR="00733F72" w:rsidRDefault="00000000">
            <w:r>
              <w:t>http://zgmsw.tjzhissw.cn/xinwen/1147254.html</w:t>
            </w:r>
          </w:p>
        </w:tc>
      </w:tr>
      <w:tr w:rsidR="00733F72" w14:paraId="037518FC" w14:textId="77777777">
        <w:tc>
          <w:tcPr>
            <w:tcW w:w="461" w:type="dxa"/>
          </w:tcPr>
          <w:p w14:paraId="037518F7" w14:textId="77777777" w:rsidR="00733F72" w:rsidRDefault="00000000">
            <w:pPr>
              <w:rPr>
                <w:lang w:eastAsia="zh-CN"/>
              </w:rPr>
            </w:pPr>
            <w:r>
              <w:rPr>
                <w:rFonts w:hint="eastAsia"/>
                <w:lang w:eastAsia="zh-CN"/>
              </w:rPr>
              <w:t>12</w:t>
            </w:r>
          </w:p>
        </w:tc>
        <w:tc>
          <w:tcPr>
            <w:tcW w:w="6284" w:type="dxa"/>
          </w:tcPr>
          <w:p w14:paraId="037518F8" w14:textId="77777777" w:rsidR="00733F72" w:rsidRDefault="00000000">
            <w:r>
              <w:t>Featured at the 5th FBAS International Forum, presenting Water Governance Programme projects as best-practice cases for industry professionals.</w:t>
            </w:r>
          </w:p>
        </w:tc>
        <w:tc>
          <w:tcPr>
            <w:tcW w:w="3420" w:type="dxa"/>
          </w:tcPr>
          <w:sdt>
            <w:sdtPr>
              <w:rPr>
                <w:i/>
                <w:iCs/>
              </w:rPr>
              <w:id w:val="147465221"/>
              <w:placeholder>
                <w:docPart w:val="{e0b1c965-3e3b-487c-8102-3003328854dd}"/>
              </w:placeholder>
              <w:date w:fullDate="2025-09-06T00:00:00Z">
                <w:dateFormat w:val="M/d/yyyy"/>
                <w:lid w:val="en-US"/>
                <w:storeMappedDataAs w:val="dateTime"/>
                <w:calendar w:val="gregorian"/>
              </w:date>
            </w:sdtPr>
            <w:sdtContent>
              <w:p w14:paraId="037518F9" w14:textId="77777777" w:rsidR="00733F72" w:rsidRDefault="00000000">
                <w:pPr>
                  <w:rPr>
                    <w:i/>
                    <w:iCs/>
                  </w:rPr>
                </w:pPr>
                <w:r>
                  <w:rPr>
                    <w:i/>
                    <w:iCs/>
                  </w:rPr>
                  <w:t>9/6/2025</w:t>
                </w:r>
              </w:p>
            </w:sdtContent>
          </w:sdt>
          <w:p w14:paraId="037518FA" w14:textId="77777777" w:rsidR="00733F72" w:rsidRDefault="00733F72">
            <w:pPr>
              <w:rPr>
                <w:i/>
                <w:iCs/>
              </w:rPr>
            </w:pPr>
          </w:p>
        </w:tc>
        <w:tc>
          <w:tcPr>
            <w:tcW w:w="3779" w:type="dxa"/>
          </w:tcPr>
          <w:p w14:paraId="037518FB" w14:textId="77777777" w:rsidR="00733F72" w:rsidRDefault="00000000">
            <w:r>
              <w:t>https://www.fbas.org.cn/fbas2025/web/programme/overview/id/1.html</w:t>
            </w:r>
          </w:p>
        </w:tc>
      </w:tr>
      <w:tr w:rsidR="00733F72" w14:paraId="03751902" w14:textId="77777777">
        <w:tc>
          <w:tcPr>
            <w:tcW w:w="461" w:type="dxa"/>
          </w:tcPr>
          <w:p w14:paraId="037518FD" w14:textId="77777777" w:rsidR="00733F72" w:rsidRDefault="00000000">
            <w:pPr>
              <w:rPr>
                <w:lang w:eastAsia="zh-CN"/>
              </w:rPr>
            </w:pPr>
            <w:r>
              <w:rPr>
                <w:rFonts w:hint="eastAsia"/>
                <w:lang w:eastAsia="zh-CN"/>
              </w:rPr>
              <w:t>13</w:t>
            </w:r>
          </w:p>
        </w:tc>
        <w:tc>
          <w:tcPr>
            <w:tcW w:w="6284" w:type="dxa"/>
          </w:tcPr>
          <w:p w14:paraId="037518FE" w14:textId="77777777" w:rsidR="00733F72" w:rsidRDefault="00000000">
            <w:r>
              <w:t>Reported by Lancang–Mekong Water Resources Cooperation Center on training sessions in Cangyuan, focusing on transboundary water cooperation and knowledge exchange.</w:t>
            </w:r>
          </w:p>
        </w:tc>
        <w:tc>
          <w:tcPr>
            <w:tcW w:w="3420" w:type="dxa"/>
          </w:tcPr>
          <w:sdt>
            <w:sdtPr>
              <w:rPr>
                <w:i/>
                <w:iCs/>
              </w:rPr>
              <w:id w:val="147469330"/>
              <w:placeholder>
                <w:docPart w:val="{9f34e5e7-ec4a-411a-bf51-671c9c97fede}"/>
              </w:placeholder>
              <w:date w:fullDate="2025-10-10T00:00:00Z">
                <w:dateFormat w:val="M/d/yyyy"/>
                <w:lid w:val="en-US"/>
                <w:storeMappedDataAs w:val="dateTime"/>
                <w:calendar w:val="gregorian"/>
              </w:date>
            </w:sdtPr>
            <w:sdtContent>
              <w:p w14:paraId="037518FF" w14:textId="77777777" w:rsidR="00733F72" w:rsidRDefault="00000000">
                <w:pPr>
                  <w:rPr>
                    <w:i/>
                    <w:iCs/>
                  </w:rPr>
                </w:pPr>
                <w:r>
                  <w:rPr>
                    <w:i/>
                    <w:iCs/>
                  </w:rPr>
                  <w:t>10/10/2025</w:t>
                </w:r>
              </w:p>
            </w:sdtContent>
          </w:sdt>
          <w:p w14:paraId="03751900" w14:textId="77777777" w:rsidR="00733F72" w:rsidRDefault="00733F72">
            <w:pPr>
              <w:rPr>
                <w:i/>
                <w:iCs/>
              </w:rPr>
            </w:pPr>
          </w:p>
        </w:tc>
        <w:tc>
          <w:tcPr>
            <w:tcW w:w="3779" w:type="dxa"/>
          </w:tcPr>
          <w:p w14:paraId="03751901" w14:textId="77777777" w:rsidR="00733F72" w:rsidRDefault="00000000">
            <w:r>
              <w:t>http://www.cjw.gov.cn/xwzx/cjyw/202510/t20251010_59094.shtml</w:t>
            </w:r>
          </w:p>
        </w:tc>
      </w:tr>
    </w:tbl>
    <w:p w14:paraId="03751903" w14:textId="77777777" w:rsidR="00733F72" w:rsidRDefault="00733F72"/>
    <w:p w14:paraId="03751904" w14:textId="77777777" w:rsidR="00733F72" w:rsidRDefault="00000000">
      <w:pPr>
        <w:pStyle w:val="Heading1"/>
        <w:rPr>
          <w:b w:val="0"/>
        </w:rPr>
      </w:pPr>
      <w:r>
        <w:t>F. LESSONS LEARNED</w:t>
      </w:r>
    </w:p>
    <w:p w14:paraId="03751905" w14:textId="77777777" w:rsidR="00733F72" w:rsidRDefault="00733F72">
      <w:pPr>
        <w:rPr>
          <w:b/>
          <w:bCs/>
          <w:u w:val="single"/>
        </w:rPr>
      </w:pPr>
    </w:p>
    <w:p w14:paraId="03751906" w14:textId="77777777" w:rsidR="00733F72" w:rsidRDefault="00000000">
      <w:pPr>
        <w:pStyle w:val="Guidance"/>
      </w:pPr>
      <w:r>
        <w:rPr>
          <w:b/>
          <w:bCs/>
        </w:rPr>
        <w:t>Guidance</w:t>
      </w:r>
      <w:r>
        <w:t>.</w:t>
      </w:r>
    </w:p>
    <w:p w14:paraId="03751907" w14:textId="77777777" w:rsidR="00733F72" w:rsidRDefault="00000000">
      <w:pPr>
        <w:pStyle w:val="Title"/>
        <w:numPr>
          <w:ilvl w:val="0"/>
          <w:numId w:val="2"/>
        </w:numPr>
        <w:rPr>
          <w:i/>
          <w:iCs/>
          <w:color w:val="0070C0"/>
        </w:rPr>
      </w:pPr>
      <w:r>
        <w:rPr>
          <w:rFonts w:hint="eastAsia"/>
          <w:b/>
          <w:bCs/>
          <w:i/>
          <w:iCs/>
          <w:color w:val="0070C0"/>
          <w:u w:val="single"/>
        </w:rPr>
        <w:t>STEP 1:</w:t>
      </w:r>
      <w:r>
        <w:rPr>
          <w:rFonts w:hint="eastAsia"/>
          <w:i/>
          <w:iCs/>
          <w:color w:val="0070C0"/>
        </w:rPr>
        <w:t xml:space="preserve"> </w:t>
      </w:r>
      <w:r>
        <w:rPr>
          <w:i/>
          <w:iCs/>
          <w:color w:val="0070C0"/>
          <w:lang w:eastAsia="zh-CN"/>
        </w:rPr>
        <w:t xml:space="preserve">Describe any results that were not achieved or were off-track </w:t>
      </w:r>
      <w:r>
        <w:rPr>
          <w:rFonts w:hint="eastAsia"/>
          <w:i/>
          <w:iCs/>
          <w:color w:val="0070C0"/>
          <w:lang w:eastAsia="zh-CN"/>
        </w:rPr>
        <w:t>in 2025</w:t>
      </w:r>
      <w:r>
        <w:rPr>
          <w:i/>
          <w:iCs/>
          <w:color w:val="0070C0"/>
          <w:lang w:eastAsia="zh-CN"/>
        </w:rPr>
        <w:t>. Provide an analysis on what did not work and why.</w:t>
      </w:r>
    </w:p>
    <w:p w14:paraId="03751908" w14:textId="77777777" w:rsidR="00733F72" w:rsidRDefault="00000000">
      <w:pPr>
        <w:pStyle w:val="Title"/>
        <w:numPr>
          <w:ilvl w:val="0"/>
          <w:numId w:val="2"/>
        </w:numPr>
      </w:pPr>
      <w:r>
        <w:rPr>
          <w:rFonts w:hint="eastAsia"/>
          <w:b/>
          <w:bCs/>
          <w:i/>
          <w:iCs/>
          <w:color w:val="0070C0"/>
          <w:u w:val="single"/>
        </w:rPr>
        <w:t>STEP 2:</w:t>
      </w:r>
      <w:r>
        <w:rPr>
          <w:rFonts w:hint="eastAsia"/>
          <w:i/>
          <w:iCs/>
          <w:color w:val="0070C0"/>
        </w:rPr>
        <w:t xml:space="preserve"> </w:t>
      </w:r>
      <w:r>
        <w:rPr>
          <w:i/>
          <w:iCs/>
          <w:color w:val="0070C0"/>
          <w:lang w:eastAsia="zh-CN"/>
        </w:rPr>
        <w:t>Based on the analysis from Step 1, propose actionable steps to adjust and correct the course of action.</w:t>
      </w:r>
    </w:p>
    <w:p w14:paraId="03751909" w14:textId="77777777" w:rsidR="00733F72" w:rsidRDefault="00733F72">
      <w:pPr>
        <w:pStyle w:val="Title"/>
        <w:rPr>
          <w:b/>
          <w:bCs/>
        </w:rPr>
      </w:pPr>
    </w:p>
    <w:tbl>
      <w:tblPr>
        <w:tblStyle w:val="TableGrid"/>
        <w:tblW w:w="13887" w:type="dxa"/>
        <w:tblLayout w:type="fixed"/>
        <w:tblLook w:val="04A0" w:firstRow="1" w:lastRow="0" w:firstColumn="1" w:lastColumn="0" w:noHBand="0" w:noVBand="1"/>
      </w:tblPr>
      <w:tblGrid>
        <w:gridCol w:w="461"/>
        <w:gridCol w:w="6824"/>
        <w:gridCol w:w="6602"/>
      </w:tblGrid>
      <w:tr w:rsidR="00733F72" w14:paraId="0375190D" w14:textId="77777777">
        <w:tc>
          <w:tcPr>
            <w:tcW w:w="461" w:type="dxa"/>
            <w:shd w:val="clear" w:color="auto" w:fill="0070C0"/>
          </w:tcPr>
          <w:p w14:paraId="0375190A" w14:textId="77777777" w:rsidR="00733F72" w:rsidRDefault="00000000">
            <w:pPr>
              <w:rPr>
                <w:b/>
                <w:bCs/>
                <w:color w:val="FFFFFF" w:themeColor="background1"/>
              </w:rPr>
            </w:pPr>
            <w:r>
              <w:rPr>
                <w:b/>
                <w:bCs/>
                <w:color w:val="FFFFFF" w:themeColor="background1"/>
              </w:rPr>
              <w:t>#</w:t>
            </w:r>
          </w:p>
        </w:tc>
        <w:tc>
          <w:tcPr>
            <w:tcW w:w="6824" w:type="dxa"/>
            <w:shd w:val="clear" w:color="auto" w:fill="0070C0"/>
          </w:tcPr>
          <w:p w14:paraId="0375190B" w14:textId="77777777" w:rsidR="00733F72" w:rsidRDefault="00000000">
            <w:pPr>
              <w:ind w:right="-105"/>
              <w:rPr>
                <w:b/>
                <w:bCs/>
                <w:color w:val="FFFFFF" w:themeColor="background1"/>
                <w:lang w:eastAsia="zh-CN"/>
              </w:rPr>
            </w:pPr>
            <w:r>
              <w:rPr>
                <w:rFonts w:hint="eastAsia"/>
                <w:b/>
                <w:bCs/>
                <w:color w:val="FFFFFF" w:themeColor="background1"/>
                <w:lang w:eastAsia="zh-CN"/>
              </w:rPr>
              <w:t>Off-Track/Lessons Learned</w:t>
            </w:r>
          </w:p>
        </w:tc>
        <w:tc>
          <w:tcPr>
            <w:tcW w:w="6602" w:type="dxa"/>
            <w:shd w:val="clear" w:color="auto" w:fill="0070C0"/>
          </w:tcPr>
          <w:p w14:paraId="0375190C" w14:textId="77777777" w:rsidR="00733F72" w:rsidRDefault="00000000">
            <w:pPr>
              <w:rPr>
                <w:b/>
                <w:bCs/>
                <w:color w:val="FFFFFF" w:themeColor="background1"/>
                <w:lang w:eastAsia="zh-CN"/>
              </w:rPr>
            </w:pPr>
            <w:r>
              <w:rPr>
                <w:rFonts w:hint="eastAsia"/>
                <w:b/>
                <w:bCs/>
                <w:color w:val="FFFFFF" w:themeColor="background1"/>
                <w:lang w:eastAsia="zh-CN"/>
              </w:rPr>
              <w:t>Course of Action</w:t>
            </w:r>
          </w:p>
        </w:tc>
      </w:tr>
      <w:tr w:rsidR="00733F72" w14:paraId="03751911" w14:textId="77777777">
        <w:tc>
          <w:tcPr>
            <w:tcW w:w="461" w:type="dxa"/>
          </w:tcPr>
          <w:p w14:paraId="0375190E" w14:textId="77777777" w:rsidR="00733F72" w:rsidRDefault="00000000">
            <w:r>
              <w:lastRenderedPageBreak/>
              <w:t>1</w:t>
            </w:r>
          </w:p>
        </w:tc>
        <w:tc>
          <w:tcPr>
            <w:tcW w:w="6824" w:type="dxa"/>
          </w:tcPr>
          <w:p w14:paraId="0375190F" w14:textId="77777777" w:rsidR="00733F72" w:rsidRDefault="00000000">
            <w:pPr>
              <w:rPr>
                <w:lang w:eastAsia="zh-CN"/>
              </w:rPr>
            </w:pPr>
            <w:r>
              <w:rPr>
                <w:rFonts w:hint="eastAsia"/>
                <w:lang w:eastAsia="zh-CN"/>
              </w:rPr>
              <w:t>In 2025, one key lesson learned from the Water Governance Programme was that delays in the inception and procurement stages of newly approved sub-projects were often caused by insufficient early coordination between implementing partners, procurement agencies, and local finance departments. These delays affected the timely disbursement of funds and the start of field activities in certain pilot regions. Additionally, some local partners required further guidance to understand UNDP</w:t>
            </w:r>
            <w:r>
              <w:rPr>
                <w:rFonts w:hint="eastAsia"/>
                <w:lang w:eastAsia="zh-CN"/>
              </w:rPr>
              <w:t>’</w:t>
            </w:r>
            <w:r>
              <w:rPr>
                <w:rFonts w:hint="eastAsia"/>
                <w:lang w:eastAsia="zh-CN"/>
              </w:rPr>
              <w:t>s financial and procurement compliance standards, which occasionally led to repetitive document revisions and slowed approval processes.</w:t>
            </w:r>
          </w:p>
        </w:tc>
        <w:tc>
          <w:tcPr>
            <w:tcW w:w="6602" w:type="dxa"/>
          </w:tcPr>
          <w:p w14:paraId="03751910" w14:textId="77777777" w:rsidR="00733F72" w:rsidRDefault="00000000">
            <w:pPr>
              <w:rPr>
                <w:lang w:eastAsia="zh-CN"/>
              </w:rPr>
            </w:pPr>
            <w:r>
              <w:rPr>
                <w:rFonts w:hint="eastAsia"/>
                <w:lang w:eastAsia="zh-CN"/>
              </w:rPr>
              <w:t>To address these issues, the Programme Office will strengthen early-stage coordination and capacity-building measures for new partners. Since mid-2025, a pre-implementation checklist and fast-track orientation package have been introduced for each new sub-project, covering financial procedures, procurement timelines, and reporting standards. These tools will be refined in 2026 based on feedback from implementing partners. Regular coordination meetings and hands-on training will also be institutionalized to ensure that all project teams are aligned with UNDP standards from the outset.</w:t>
            </w:r>
          </w:p>
        </w:tc>
      </w:tr>
    </w:tbl>
    <w:p w14:paraId="03751912" w14:textId="77777777" w:rsidR="00733F72" w:rsidRDefault="00733F72">
      <w:pPr>
        <w:pStyle w:val="Guidance"/>
      </w:pPr>
    </w:p>
    <w:sectPr w:rsidR="00733F72">
      <w:headerReference w:type="default" r:id="rId19"/>
      <w:pgSz w:w="16834" w:h="11909"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8924" w14:textId="77777777" w:rsidR="00CD41C6" w:rsidRDefault="00CD41C6">
      <w:r>
        <w:separator/>
      </w:r>
    </w:p>
  </w:endnote>
  <w:endnote w:type="continuationSeparator" w:id="0">
    <w:p w14:paraId="6A0A7827" w14:textId="77777777" w:rsidR="00CD41C6" w:rsidRDefault="00CD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191C" w14:textId="77777777" w:rsidR="00733F72" w:rsidRDefault="00000000">
    <w:pPr>
      <w:tabs>
        <w:tab w:val="center" w:pos="4680"/>
        <w:tab w:val="right" w:pos="9360"/>
      </w:tabs>
      <w:jc w:val="center"/>
      <w:rPr>
        <w:rFonts w:cstheme="minorHAnsi"/>
        <w:sz w:val="18"/>
        <w:szCs w:val="18"/>
      </w:rPr>
    </w:pPr>
    <w:r>
      <w:rPr>
        <w:rFonts w:cstheme="minorHAnsi"/>
        <w:sz w:val="18"/>
        <w:szCs w:val="18"/>
      </w:rPr>
      <w:t xml:space="preserve">Page </w:t>
    </w:r>
    <w:r>
      <w:rPr>
        <w:rFonts w:cstheme="minorHAnsi"/>
        <w:b/>
        <w:bCs/>
        <w:sz w:val="18"/>
        <w:szCs w:val="18"/>
      </w:rPr>
      <w:fldChar w:fldCharType="begin"/>
    </w:r>
    <w:r>
      <w:rPr>
        <w:rFonts w:cstheme="minorHAnsi"/>
        <w:b/>
        <w:bCs/>
        <w:sz w:val="18"/>
        <w:szCs w:val="18"/>
      </w:rPr>
      <w:instrText xml:space="preserve"> PAGE </w:instrText>
    </w:r>
    <w:r>
      <w:rPr>
        <w:rFonts w:cstheme="minorHAnsi"/>
        <w:b/>
        <w:bCs/>
        <w:sz w:val="18"/>
        <w:szCs w:val="18"/>
      </w:rPr>
      <w:fldChar w:fldCharType="separate"/>
    </w:r>
    <w:r>
      <w:rPr>
        <w:rFonts w:cstheme="minorHAnsi"/>
        <w:b/>
        <w:bCs/>
        <w:sz w:val="18"/>
        <w:szCs w:val="18"/>
      </w:rPr>
      <w:t>1</w:t>
    </w:r>
    <w:r>
      <w:rPr>
        <w:rFonts w:cstheme="minorHAnsi"/>
        <w:b/>
        <w:bCs/>
        <w:sz w:val="18"/>
        <w:szCs w:val="18"/>
      </w:rPr>
      <w:fldChar w:fldCharType="end"/>
    </w:r>
    <w:r>
      <w:rPr>
        <w:rFonts w:cstheme="minorHAnsi"/>
        <w:sz w:val="18"/>
        <w:szCs w:val="18"/>
      </w:rPr>
      <w:t xml:space="preserve"> of </w:t>
    </w:r>
    <w:r>
      <w:rPr>
        <w:rFonts w:cstheme="minorHAnsi"/>
        <w:b/>
        <w:bCs/>
        <w:sz w:val="18"/>
        <w:szCs w:val="18"/>
      </w:rPr>
      <w:fldChar w:fldCharType="begin"/>
    </w:r>
    <w:r>
      <w:rPr>
        <w:rFonts w:cstheme="minorHAnsi"/>
        <w:b/>
        <w:bCs/>
        <w:sz w:val="18"/>
        <w:szCs w:val="18"/>
      </w:rPr>
      <w:instrText xml:space="preserve"> NUMPAGES  </w:instrText>
    </w:r>
    <w:r>
      <w:rPr>
        <w:rFonts w:cstheme="minorHAnsi"/>
        <w:b/>
        <w:bCs/>
        <w:sz w:val="18"/>
        <w:szCs w:val="18"/>
      </w:rPr>
      <w:fldChar w:fldCharType="separate"/>
    </w:r>
    <w:r>
      <w:rPr>
        <w:rFonts w:cstheme="minorHAnsi"/>
        <w:b/>
        <w:bCs/>
        <w:sz w:val="18"/>
        <w:szCs w:val="18"/>
      </w:rPr>
      <w:t>4</w:t>
    </w:r>
    <w:r>
      <w:rPr>
        <w:rFonts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191F" w14:textId="77777777" w:rsidR="00733F72" w:rsidRDefault="00000000">
    <w:pPr>
      <w:shd w:val="clear" w:color="auto" w:fill="FFFFFF" w:themeFill="background1"/>
      <w:tabs>
        <w:tab w:val="center" w:pos="4680"/>
        <w:tab w:val="right" w:pos="9360"/>
      </w:tabs>
      <w:jc w:val="center"/>
      <w:rPr>
        <w:rFonts w:cstheme="minorHAnsi"/>
        <w:b/>
        <w:bCs/>
        <w:sz w:val="18"/>
        <w:szCs w:val="18"/>
      </w:rPr>
    </w:pPr>
    <w:r>
      <w:rPr>
        <w:rFonts w:cstheme="minorHAnsi"/>
        <w:sz w:val="18"/>
        <w:szCs w:val="18"/>
      </w:rPr>
      <w:t xml:space="preserve">Page </w:t>
    </w:r>
    <w:r>
      <w:rPr>
        <w:rFonts w:cstheme="minorHAnsi"/>
        <w:b/>
        <w:bCs/>
        <w:sz w:val="18"/>
        <w:szCs w:val="18"/>
      </w:rPr>
      <w:fldChar w:fldCharType="begin"/>
    </w:r>
    <w:r>
      <w:rPr>
        <w:rFonts w:cstheme="minorHAnsi"/>
        <w:b/>
        <w:bCs/>
        <w:sz w:val="18"/>
        <w:szCs w:val="18"/>
      </w:rPr>
      <w:instrText xml:space="preserve"> PAGE </w:instrText>
    </w:r>
    <w:r>
      <w:rPr>
        <w:rFonts w:cstheme="minorHAnsi"/>
        <w:b/>
        <w:bCs/>
        <w:sz w:val="18"/>
        <w:szCs w:val="18"/>
      </w:rPr>
      <w:fldChar w:fldCharType="separate"/>
    </w:r>
    <w:r>
      <w:rPr>
        <w:rFonts w:cstheme="minorHAnsi"/>
        <w:b/>
        <w:bCs/>
        <w:sz w:val="18"/>
        <w:szCs w:val="18"/>
      </w:rPr>
      <w:t>1</w:t>
    </w:r>
    <w:r>
      <w:rPr>
        <w:rFonts w:cstheme="minorHAnsi"/>
        <w:b/>
        <w:bCs/>
        <w:sz w:val="18"/>
        <w:szCs w:val="18"/>
      </w:rPr>
      <w:fldChar w:fldCharType="end"/>
    </w:r>
    <w:r>
      <w:rPr>
        <w:rFonts w:cstheme="minorHAnsi"/>
        <w:sz w:val="18"/>
        <w:szCs w:val="18"/>
      </w:rPr>
      <w:t xml:space="preserve"> of </w:t>
    </w:r>
    <w:r>
      <w:rPr>
        <w:rFonts w:cstheme="minorHAnsi"/>
        <w:b/>
        <w:bCs/>
        <w:sz w:val="18"/>
        <w:szCs w:val="18"/>
      </w:rPr>
      <w:fldChar w:fldCharType="begin"/>
    </w:r>
    <w:r>
      <w:rPr>
        <w:rFonts w:cstheme="minorHAnsi"/>
        <w:b/>
        <w:bCs/>
        <w:sz w:val="18"/>
        <w:szCs w:val="18"/>
      </w:rPr>
      <w:instrText xml:space="preserve"> NUMPAGES  </w:instrText>
    </w:r>
    <w:r>
      <w:rPr>
        <w:rFonts w:cstheme="minorHAnsi"/>
        <w:b/>
        <w:bCs/>
        <w:sz w:val="18"/>
        <w:szCs w:val="18"/>
      </w:rPr>
      <w:fldChar w:fldCharType="separate"/>
    </w:r>
    <w:r>
      <w:rPr>
        <w:rFonts w:cstheme="minorHAnsi"/>
        <w:b/>
        <w:bCs/>
        <w:sz w:val="18"/>
        <w:szCs w:val="18"/>
      </w:rPr>
      <w:t>3</w:t>
    </w:r>
    <w:r>
      <w:rPr>
        <w:rFonts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DA4B" w14:textId="77777777" w:rsidR="00CD41C6" w:rsidRDefault="00CD41C6">
      <w:r>
        <w:separator/>
      </w:r>
    </w:p>
  </w:footnote>
  <w:footnote w:type="continuationSeparator" w:id="0">
    <w:p w14:paraId="78FC56F7" w14:textId="77777777" w:rsidR="00CD41C6" w:rsidRDefault="00CD41C6">
      <w:r>
        <w:continuationSeparator/>
      </w:r>
    </w:p>
  </w:footnote>
  <w:footnote w:id="1">
    <w:p w14:paraId="03751923" w14:textId="77777777" w:rsidR="00733F72" w:rsidRDefault="00000000">
      <w:pPr>
        <w:pStyle w:val="FootnoteText"/>
        <w:rPr>
          <w:lang w:eastAsia="zh-CN"/>
        </w:rPr>
      </w:pPr>
      <w:r>
        <w:rPr>
          <w:rStyle w:val="FootnoteReference"/>
        </w:rPr>
        <w:footnoteRef/>
      </w:r>
      <w:r>
        <w:t xml:space="preserve"> Please refer to UNDP Gender Equality Strategy 2022-2025 for more details: </w:t>
      </w:r>
      <w:hyperlink r:id="rId1" w:history="1">
        <w:r>
          <w:rPr>
            <w:rStyle w:val="Hyperlink"/>
          </w:rPr>
          <w:t>https://genderequalitystrategy.undp.org/#</w:t>
        </w:r>
      </w:hyperlink>
      <w:r>
        <w:rPr>
          <w:rFonts w:hint="eastAsia"/>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5"/>
      <w:gridCol w:w="2765"/>
      <w:gridCol w:w="2765"/>
    </w:tblGrid>
    <w:tr w:rsidR="00733F72" w14:paraId="0375191A" w14:textId="77777777">
      <w:tc>
        <w:tcPr>
          <w:tcW w:w="2765" w:type="dxa"/>
        </w:tcPr>
        <w:p w14:paraId="03751917" w14:textId="77777777" w:rsidR="00733F72" w:rsidRDefault="00733F72">
          <w:pPr>
            <w:pStyle w:val="Header"/>
            <w:ind w:left="-115"/>
          </w:pPr>
        </w:p>
      </w:tc>
      <w:tc>
        <w:tcPr>
          <w:tcW w:w="2765" w:type="dxa"/>
        </w:tcPr>
        <w:p w14:paraId="03751918" w14:textId="77777777" w:rsidR="00733F72" w:rsidRDefault="00733F72">
          <w:pPr>
            <w:pStyle w:val="Header"/>
            <w:jc w:val="center"/>
          </w:pPr>
        </w:p>
      </w:tc>
      <w:tc>
        <w:tcPr>
          <w:tcW w:w="2765" w:type="dxa"/>
        </w:tcPr>
        <w:p w14:paraId="03751919" w14:textId="77777777" w:rsidR="00733F72" w:rsidRDefault="00733F72">
          <w:pPr>
            <w:pStyle w:val="Header"/>
            <w:ind w:right="-115"/>
            <w:jc w:val="right"/>
          </w:pPr>
        </w:p>
      </w:tc>
    </w:tr>
  </w:tbl>
  <w:p w14:paraId="0375191B" w14:textId="77777777" w:rsidR="00733F72" w:rsidRDefault="00733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191D" w14:textId="77777777" w:rsidR="00733F72" w:rsidRDefault="00000000">
    <w:pPr>
      <w:pStyle w:val="Header"/>
      <w:jc w:val="right"/>
    </w:pPr>
    <w:r>
      <w:rPr>
        <w:noProof/>
      </w:rPr>
      <w:drawing>
        <wp:inline distT="0" distB="0" distL="0" distR="0">
          <wp:extent cx="471805" cy="777240"/>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r="5495" b="24320"/>
                  <a:stretch>
                    <a:fillRect/>
                  </a:stretch>
                </pic:blipFill>
                <pic:spPr>
                  <a:xfrm>
                    <a:off x="0" y="0"/>
                    <a:ext cx="485238" cy="798562"/>
                  </a:xfrm>
                  <a:prstGeom prst="rect">
                    <a:avLst/>
                  </a:prstGeom>
                  <a:noFill/>
                  <a:ln>
                    <a:noFill/>
                  </a:ln>
                </pic:spPr>
              </pic:pic>
            </a:graphicData>
          </a:graphic>
        </wp:inline>
      </w:drawing>
    </w:r>
  </w:p>
  <w:p w14:paraId="0375191E" w14:textId="77777777" w:rsidR="00733F72" w:rsidRDefault="00733F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1920" w14:textId="77777777" w:rsidR="00733F72" w:rsidRDefault="00733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E60"/>
    <w:multiLevelType w:val="multilevel"/>
    <w:tmpl w:val="13723E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60269B0"/>
    <w:multiLevelType w:val="multilevel"/>
    <w:tmpl w:val="76026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8618573">
    <w:abstractNumId w:val="0"/>
  </w:num>
  <w:num w:numId="2" w16cid:durableId="135928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Mzc1MTY2NzQysjRQ0lEKTi0uzszPAykwrgUAY64lIiwAAAA="/>
  </w:docVars>
  <w:rsids>
    <w:rsidRoot w:val="002B08CF"/>
    <w:rsid w:val="0000081F"/>
    <w:rsid w:val="00000B93"/>
    <w:rsid w:val="0000138A"/>
    <w:rsid w:val="0000192C"/>
    <w:rsid w:val="00001E15"/>
    <w:rsid w:val="000029B1"/>
    <w:rsid w:val="00003857"/>
    <w:rsid w:val="00003D92"/>
    <w:rsid w:val="00003EA6"/>
    <w:rsid w:val="00003FFC"/>
    <w:rsid w:val="000051B5"/>
    <w:rsid w:val="00005D95"/>
    <w:rsid w:val="000104CC"/>
    <w:rsid w:val="00011940"/>
    <w:rsid w:val="00012630"/>
    <w:rsid w:val="00012C53"/>
    <w:rsid w:val="00013068"/>
    <w:rsid w:val="00013382"/>
    <w:rsid w:val="00013D8E"/>
    <w:rsid w:val="0001422F"/>
    <w:rsid w:val="00014E30"/>
    <w:rsid w:val="0001565C"/>
    <w:rsid w:val="00015FE3"/>
    <w:rsid w:val="00016199"/>
    <w:rsid w:val="00016B98"/>
    <w:rsid w:val="0001758F"/>
    <w:rsid w:val="000177E5"/>
    <w:rsid w:val="00020651"/>
    <w:rsid w:val="00023B28"/>
    <w:rsid w:val="00024431"/>
    <w:rsid w:val="00024D4A"/>
    <w:rsid w:val="00025A60"/>
    <w:rsid w:val="0002610D"/>
    <w:rsid w:val="000263D3"/>
    <w:rsid w:val="00026ABC"/>
    <w:rsid w:val="000273D7"/>
    <w:rsid w:val="000277F4"/>
    <w:rsid w:val="000312EA"/>
    <w:rsid w:val="00033174"/>
    <w:rsid w:val="00034957"/>
    <w:rsid w:val="000357AF"/>
    <w:rsid w:val="000361EE"/>
    <w:rsid w:val="00040863"/>
    <w:rsid w:val="00040962"/>
    <w:rsid w:val="00041D51"/>
    <w:rsid w:val="0004242C"/>
    <w:rsid w:val="00042984"/>
    <w:rsid w:val="00043BEE"/>
    <w:rsid w:val="000448B2"/>
    <w:rsid w:val="00044B16"/>
    <w:rsid w:val="0004621D"/>
    <w:rsid w:val="0004656A"/>
    <w:rsid w:val="00047240"/>
    <w:rsid w:val="00050867"/>
    <w:rsid w:val="00050948"/>
    <w:rsid w:val="000519F4"/>
    <w:rsid w:val="000526E2"/>
    <w:rsid w:val="0005283C"/>
    <w:rsid w:val="000528B4"/>
    <w:rsid w:val="0005318B"/>
    <w:rsid w:val="00053903"/>
    <w:rsid w:val="00053B64"/>
    <w:rsid w:val="00054C3C"/>
    <w:rsid w:val="00055065"/>
    <w:rsid w:val="00056032"/>
    <w:rsid w:val="00056418"/>
    <w:rsid w:val="00057190"/>
    <w:rsid w:val="00057557"/>
    <w:rsid w:val="000579AD"/>
    <w:rsid w:val="000612BA"/>
    <w:rsid w:val="000614D4"/>
    <w:rsid w:val="00061FC5"/>
    <w:rsid w:val="0006275E"/>
    <w:rsid w:val="00064492"/>
    <w:rsid w:val="00064D47"/>
    <w:rsid w:val="0006576A"/>
    <w:rsid w:val="00065B95"/>
    <w:rsid w:val="00065DE9"/>
    <w:rsid w:val="00065E87"/>
    <w:rsid w:val="00066475"/>
    <w:rsid w:val="00066A89"/>
    <w:rsid w:val="00066BCB"/>
    <w:rsid w:val="000678ED"/>
    <w:rsid w:val="000704AE"/>
    <w:rsid w:val="000727CF"/>
    <w:rsid w:val="00072E0E"/>
    <w:rsid w:val="000734DF"/>
    <w:rsid w:val="00073749"/>
    <w:rsid w:val="00073F32"/>
    <w:rsid w:val="000740FC"/>
    <w:rsid w:val="000742FA"/>
    <w:rsid w:val="000757B3"/>
    <w:rsid w:val="00075F4E"/>
    <w:rsid w:val="00076623"/>
    <w:rsid w:val="000772DF"/>
    <w:rsid w:val="000774DA"/>
    <w:rsid w:val="00077B2C"/>
    <w:rsid w:val="00080278"/>
    <w:rsid w:val="000808BB"/>
    <w:rsid w:val="00080DDF"/>
    <w:rsid w:val="00081CCB"/>
    <w:rsid w:val="00083942"/>
    <w:rsid w:val="00083B64"/>
    <w:rsid w:val="00085481"/>
    <w:rsid w:val="00085B68"/>
    <w:rsid w:val="00085ED4"/>
    <w:rsid w:val="00086511"/>
    <w:rsid w:val="00086561"/>
    <w:rsid w:val="00086EFC"/>
    <w:rsid w:val="000871FA"/>
    <w:rsid w:val="000871FB"/>
    <w:rsid w:val="000876D2"/>
    <w:rsid w:val="0009036E"/>
    <w:rsid w:val="00090EA6"/>
    <w:rsid w:val="00093E4E"/>
    <w:rsid w:val="000948FB"/>
    <w:rsid w:val="00094E84"/>
    <w:rsid w:val="00094E90"/>
    <w:rsid w:val="00095074"/>
    <w:rsid w:val="000955A1"/>
    <w:rsid w:val="000968BE"/>
    <w:rsid w:val="0009755D"/>
    <w:rsid w:val="000A0020"/>
    <w:rsid w:val="000A0649"/>
    <w:rsid w:val="000A08A8"/>
    <w:rsid w:val="000A0A0F"/>
    <w:rsid w:val="000A1626"/>
    <w:rsid w:val="000A2277"/>
    <w:rsid w:val="000A2BB5"/>
    <w:rsid w:val="000A3177"/>
    <w:rsid w:val="000A3566"/>
    <w:rsid w:val="000A44C2"/>
    <w:rsid w:val="000A4C86"/>
    <w:rsid w:val="000A544B"/>
    <w:rsid w:val="000A5A3E"/>
    <w:rsid w:val="000A5E79"/>
    <w:rsid w:val="000A60BB"/>
    <w:rsid w:val="000A778D"/>
    <w:rsid w:val="000A7830"/>
    <w:rsid w:val="000B0C0A"/>
    <w:rsid w:val="000B0E74"/>
    <w:rsid w:val="000B112C"/>
    <w:rsid w:val="000B123E"/>
    <w:rsid w:val="000B1817"/>
    <w:rsid w:val="000B18F3"/>
    <w:rsid w:val="000B1E6A"/>
    <w:rsid w:val="000B1FC1"/>
    <w:rsid w:val="000B29B3"/>
    <w:rsid w:val="000B333B"/>
    <w:rsid w:val="000B356A"/>
    <w:rsid w:val="000B65A7"/>
    <w:rsid w:val="000B6937"/>
    <w:rsid w:val="000B72BE"/>
    <w:rsid w:val="000B7866"/>
    <w:rsid w:val="000B7BC0"/>
    <w:rsid w:val="000C0772"/>
    <w:rsid w:val="000C0D4E"/>
    <w:rsid w:val="000C2576"/>
    <w:rsid w:val="000C2880"/>
    <w:rsid w:val="000C2989"/>
    <w:rsid w:val="000C460C"/>
    <w:rsid w:val="000C46E6"/>
    <w:rsid w:val="000C5BA8"/>
    <w:rsid w:val="000C65DC"/>
    <w:rsid w:val="000C6A36"/>
    <w:rsid w:val="000C7719"/>
    <w:rsid w:val="000C7959"/>
    <w:rsid w:val="000D030F"/>
    <w:rsid w:val="000D242F"/>
    <w:rsid w:val="000D2550"/>
    <w:rsid w:val="000D2F36"/>
    <w:rsid w:val="000D35DF"/>
    <w:rsid w:val="000D48A9"/>
    <w:rsid w:val="000D57A3"/>
    <w:rsid w:val="000D58C4"/>
    <w:rsid w:val="000D6851"/>
    <w:rsid w:val="000D6F1B"/>
    <w:rsid w:val="000E0469"/>
    <w:rsid w:val="000E104B"/>
    <w:rsid w:val="000E21B0"/>
    <w:rsid w:val="000E2917"/>
    <w:rsid w:val="000E29FB"/>
    <w:rsid w:val="000E3F33"/>
    <w:rsid w:val="000E4708"/>
    <w:rsid w:val="000E4AFC"/>
    <w:rsid w:val="000E4CAA"/>
    <w:rsid w:val="000E4F4E"/>
    <w:rsid w:val="000E529E"/>
    <w:rsid w:val="000E57B6"/>
    <w:rsid w:val="000E6B11"/>
    <w:rsid w:val="000E6BDF"/>
    <w:rsid w:val="000E7402"/>
    <w:rsid w:val="000F2833"/>
    <w:rsid w:val="000F4B15"/>
    <w:rsid w:val="000F52D1"/>
    <w:rsid w:val="000F5FF0"/>
    <w:rsid w:val="000F61FC"/>
    <w:rsid w:val="000F6208"/>
    <w:rsid w:val="000F7611"/>
    <w:rsid w:val="00100815"/>
    <w:rsid w:val="00100FDA"/>
    <w:rsid w:val="0010194D"/>
    <w:rsid w:val="001023BA"/>
    <w:rsid w:val="001031E5"/>
    <w:rsid w:val="001039F4"/>
    <w:rsid w:val="0010479F"/>
    <w:rsid w:val="00106199"/>
    <w:rsid w:val="00107847"/>
    <w:rsid w:val="0011018D"/>
    <w:rsid w:val="001110D4"/>
    <w:rsid w:val="00111721"/>
    <w:rsid w:val="00111CA4"/>
    <w:rsid w:val="00112F0E"/>
    <w:rsid w:val="00113164"/>
    <w:rsid w:val="00113232"/>
    <w:rsid w:val="00113461"/>
    <w:rsid w:val="00114128"/>
    <w:rsid w:val="001143AF"/>
    <w:rsid w:val="00115679"/>
    <w:rsid w:val="00115B7D"/>
    <w:rsid w:val="00115DFD"/>
    <w:rsid w:val="001167CE"/>
    <w:rsid w:val="0012005B"/>
    <w:rsid w:val="00120C82"/>
    <w:rsid w:val="00121148"/>
    <w:rsid w:val="0012236A"/>
    <w:rsid w:val="00122535"/>
    <w:rsid w:val="00123D4E"/>
    <w:rsid w:val="001244E9"/>
    <w:rsid w:val="00124D24"/>
    <w:rsid w:val="00125860"/>
    <w:rsid w:val="00125B18"/>
    <w:rsid w:val="001279A8"/>
    <w:rsid w:val="00127ABF"/>
    <w:rsid w:val="00130928"/>
    <w:rsid w:val="00131355"/>
    <w:rsid w:val="001322EC"/>
    <w:rsid w:val="001326A5"/>
    <w:rsid w:val="00132C44"/>
    <w:rsid w:val="001340B0"/>
    <w:rsid w:val="00134353"/>
    <w:rsid w:val="00134651"/>
    <w:rsid w:val="00134CAF"/>
    <w:rsid w:val="00137429"/>
    <w:rsid w:val="00140CDA"/>
    <w:rsid w:val="00140FE0"/>
    <w:rsid w:val="001415A7"/>
    <w:rsid w:val="00141D03"/>
    <w:rsid w:val="00141DF1"/>
    <w:rsid w:val="00142753"/>
    <w:rsid w:val="001436D6"/>
    <w:rsid w:val="0014423F"/>
    <w:rsid w:val="0014435D"/>
    <w:rsid w:val="00150A3F"/>
    <w:rsid w:val="00151687"/>
    <w:rsid w:val="0015175B"/>
    <w:rsid w:val="00151A22"/>
    <w:rsid w:val="00151B3B"/>
    <w:rsid w:val="00153278"/>
    <w:rsid w:val="00153496"/>
    <w:rsid w:val="001534F0"/>
    <w:rsid w:val="00153E01"/>
    <w:rsid w:val="00153FDF"/>
    <w:rsid w:val="00154F93"/>
    <w:rsid w:val="00155165"/>
    <w:rsid w:val="00155C75"/>
    <w:rsid w:val="00155D45"/>
    <w:rsid w:val="0015665A"/>
    <w:rsid w:val="0015669A"/>
    <w:rsid w:val="00156740"/>
    <w:rsid w:val="00156E11"/>
    <w:rsid w:val="001575E4"/>
    <w:rsid w:val="001578D8"/>
    <w:rsid w:val="001579F3"/>
    <w:rsid w:val="001601FD"/>
    <w:rsid w:val="0016492D"/>
    <w:rsid w:val="0016576A"/>
    <w:rsid w:val="001657A9"/>
    <w:rsid w:val="00165A51"/>
    <w:rsid w:val="00166D12"/>
    <w:rsid w:val="001705CE"/>
    <w:rsid w:val="00171073"/>
    <w:rsid w:val="001713C9"/>
    <w:rsid w:val="00171546"/>
    <w:rsid w:val="001716E7"/>
    <w:rsid w:val="00171EF4"/>
    <w:rsid w:val="001724C4"/>
    <w:rsid w:val="001732B2"/>
    <w:rsid w:val="00173640"/>
    <w:rsid w:val="00174AC9"/>
    <w:rsid w:val="00174D15"/>
    <w:rsid w:val="00175C9A"/>
    <w:rsid w:val="00175F11"/>
    <w:rsid w:val="0018225F"/>
    <w:rsid w:val="0018326A"/>
    <w:rsid w:val="0018335E"/>
    <w:rsid w:val="0018424B"/>
    <w:rsid w:val="00184A0B"/>
    <w:rsid w:val="00184C38"/>
    <w:rsid w:val="00185504"/>
    <w:rsid w:val="00185E2B"/>
    <w:rsid w:val="00186206"/>
    <w:rsid w:val="00186C1D"/>
    <w:rsid w:val="00187088"/>
    <w:rsid w:val="001879FB"/>
    <w:rsid w:val="00187B0F"/>
    <w:rsid w:val="00187CD8"/>
    <w:rsid w:val="00190676"/>
    <w:rsid w:val="00190F97"/>
    <w:rsid w:val="00191D63"/>
    <w:rsid w:val="00192798"/>
    <w:rsid w:val="001928BF"/>
    <w:rsid w:val="001947ED"/>
    <w:rsid w:val="00195719"/>
    <w:rsid w:val="00195DBB"/>
    <w:rsid w:val="001960F4"/>
    <w:rsid w:val="00196EC1"/>
    <w:rsid w:val="00197FE2"/>
    <w:rsid w:val="001A228A"/>
    <w:rsid w:val="001A39B0"/>
    <w:rsid w:val="001A426E"/>
    <w:rsid w:val="001A42E8"/>
    <w:rsid w:val="001A7123"/>
    <w:rsid w:val="001A7125"/>
    <w:rsid w:val="001B1FB9"/>
    <w:rsid w:val="001B2886"/>
    <w:rsid w:val="001B294D"/>
    <w:rsid w:val="001B40BF"/>
    <w:rsid w:val="001B44F8"/>
    <w:rsid w:val="001B4A13"/>
    <w:rsid w:val="001B6887"/>
    <w:rsid w:val="001B6CBD"/>
    <w:rsid w:val="001B7D18"/>
    <w:rsid w:val="001B7E24"/>
    <w:rsid w:val="001C1090"/>
    <w:rsid w:val="001C17BB"/>
    <w:rsid w:val="001C18B6"/>
    <w:rsid w:val="001C23EB"/>
    <w:rsid w:val="001C3848"/>
    <w:rsid w:val="001C3A28"/>
    <w:rsid w:val="001C3AEC"/>
    <w:rsid w:val="001C3CE3"/>
    <w:rsid w:val="001C483D"/>
    <w:rsid w:val="001C4AA5"/>
    <w:rsid w:val="001C5396"/>
    <w:rsid w:val="001C54AE"/>
    <w:rsid w:val="001C5732"/>
    <w:rsid w:val="001C5782"/>
    <w:rsid w:val="001C57D3"/>
    <w:rsid w:val="001C5A05"/>
    <w:rsid w:val="001C5BCB"/>
    <w:rsid w:val="001C67D4"/>
    <w:rsid w:val="001C71A2"/>
    <w:rsid w:val="001C7E90"/>
    <w:rsid w:val="001D0096"/>
    <w:rsid w:val="001D01F9"/>
    <w:rsid w:val="001D045A"/>
    <w:rsid w:val="001D0511"/>
    <w:rsid w:val="001D0AC2"/>
    <w:rsid w:val="001D0F7D"/>
    <w:rsid w:val="001D2381"/>
    <w:rsid w:val="001D27EA"/>
    <w:rsid w:val="001D35CC"/>
    <w:rsid w:val="001D433E"/>
    <w:rsid w:val="001D54AA"/>
    <w:rsid w:val="001D6451"/>
    <w:rsid w:val="001D7185"/>
    <w:rsid w:val="001D7528"/>
    <w:rsid w:val="001D7EBC"/>
    <w:rsid w:val="001E06DA"/>
    <w:rsid w:val="001E0824"/>
    <w:rsid w:val="001E0D03"/>
    <w:rsid w:val="001E198E"/>
    <w:rsid w:val="001E3130"/>
    <w:rsid w:val="001E3905"/>
    <w:rsid w:val="001E39E5"/>
    <w:rsid w:val="001E56E7"/>
    <w:rsid w:val="001E5A5B"/>
    <w:rsid w:val="001E6E5A"/>
    <w:rsid w:val="001E77DB"/>
    <w:rsid w:val="001E7A72"/>
    <w:rsid w:val="001E7D64"/>
    <w:rsid w:val="001F12C6"/>
    <w:rsid w:val="001F1F4E"/>
    <w:rsid w:val="001F2143"/>
    <w:rsid w:val="001F38A0"/>
    <w:rsid w:val="001F38D1"/>
    <w:rsid w:val="001F480B"/>
    <w:rsid w:val="001F4A77"/>
    <w:rsid w:val="001F51DA"/>
    <w:rsid w:val="001F64C2"/>
    <w:rsid w:val="001F67D5"/>
    <w:rsid w:val="001F6C70"/>
    <w:rsid w:val="001F7CA3"/>
    <w:rsid w:val="00200B11"/>
    <w:rsid w:val="002021B6"/>
    <w:rsid w:val="0020239B"/>
    <w:rsid w:val="0020243B"/>
    <w:rsid w:val="002026B5"/>
    <w:rsid w:val="00203B3F"/>
    <w:rsid w:val="00204610"/>
    <w:rsid w:val="00204974"/>
    <w:rsid w:val="00204E24"/>
    <w:rsid w:val="00205133"/>
    <w:rsid w:val="00205F18"/>
    <w:rsid w:val="00206B9A"/>
    <w:rsid w:val="00207352"/>
    <w:rsid w:val="00210075"/>
    <w:rsid w:val="00210384"/>
    <w:rsid w:val="002111B9"/>
    <w:rsid w:val="002117E7"/>
    <w:rsid w:val="002123E2"/>
    <w:rsid w:val="00212678"/>
    <w:rsid w:val="00212FD8"/>
    <w:rsid w:val="00213503"/>
    <w:rsid w:val="0021723C"/>
    <w:rsid w:val="00220110"/>
    <w:rsid w:val="00221571"/>
    <w:rsid w:val="0022364E"/>
    <w:rsid w:val="00223E01"/>
    <w:rsid w:val="00225D01"/>
    <w:rsid w:val="00226F68"/>
    <w:rsid w:val="00227097"/>
    <w:rsid w:val="00230C83"/>
    <w:rsid w:val="00231FB9"/>
    <w:rsid w:val="00232CC8"/>
    <w:rsid w:val="0023346A"/>
    <w:rsid w:val="002343F0"/>
    <w:rsid w:val="00234630"/>
    <w:rsid w:val="00234C49"/>
    <w:rsid w:val="00235BA3"/>
    <w:rsid w:val="002363CD"/>
    <w:rsid w:val="00236B85"/>
    <w:rsid w:val="002374F9"/>
    <w:rsid w:val="00242066"/>
    <w:rsid w:val="002420B4"/>
    <w:rsid w:val="002428D6"/>
    <w:rsid w:val="0024308F"/>
    <w:rsid w:val="00243D10"/>
    <w:rsid w:val="00244090"/>
    <w:rsid w:val="00244536"/>
    <w:rsid w:val="00244E1C"/>
    <w:rsid w:val="00245157"/>
    <w:rsid w:val="0024554B"/>
    <w:rsid w:val="00246A7E"/>
    <w:rsid w:val="002471AC"/>
    <w:rsid w:val="00247AD9"/>
    <w:rsid w:val="0025237F"/>
    <w:rsid w:val="002529ED"/>
    <w:rsid w:val="002532ED"/>
    <w:rsid w:val="0025396F"/>
    <w:rsid w:val="00254D33"/>
    <w:rsid w:val="00254DD9"/>
    <w:rsid w:val="00256BFD"/>
    <w:rsid w:val="0025732F"/>
    <w:rsid w:val="00260693"/>
    <w:rsid w:val="00261301"/>
    <w:rsid w:val="002616D5"/>
    <w:rsid w:val="002630CC"/>
    <w:rsid w:val="00263488"/>
    <w:rsid w:val="00263B69"/>
    <w:rsid w:val="002651DB"/>
    <w:rsid w:val="00265707"/>
    <w:rsid w:val="00265E50"/>
    <w:rsid w:val="00266186"/>
    <w:rsid w:val="00266AB7"/>
    <w:rsid w:val="00266D46"/>
    <w:rsid w:val="00266F41"/>
    <w:rsid w:val="002716B6"/>
    <w:rsid w:val="0027185C"/>
    <w:rsid w:val="00271A4E"/>
    <w:rsid w:val="00271CB6"/>
    <w:rsid w:val="002726FB"/>
    <w:rsid w:val="0027292E"/>
    <w:rsid w:val="00272D91"/>
    <w:rsid w:val="00273A56"/>
    <w:rsid w:val="00273BD0"/>
    <w:rsid w:val="00273C7C"/>
    <w:rsid w:val="00274771"/>
    <w:rsid w:val="00274A43"/>
    <w:rsid w:val="00274C66"/>
    <w:rsid w:val="002756D5"/>
    <w:rsid w:val="00275936"/>
    <w:rsid w:val="0027796C"/>
    <w:rsid w:val="00277FD0"/>
    <w:rsid w:val="00281105"/>
    <w:rsid w:val="0028221D"/>
    <w:rsid w:val="002829E1"/>
    <w:rsid w:val="00282CE4"/>
    <w:rsid w:val="00284CAD"/>
    <w:rsid w:val="0028563A"/>
    <w:rsid w:val="00287F66"/>
    <w:rsid w:val="002900D6"/>
    <w:rsid w:val="00290AF1"/>
    <w:rsid w:val="00291F4D"/>
    <w:rsid w:val="0029213E"/>
    <w:rsid w:val="00292559"/>
    <w:rsid w:val="002949A6"/>
    <w:rsid w:val="00294A3A"/>
    <w:rsid w:val="00294ED2"/>
    <w:rsid w:val="00294F34"/>
    <w:rsid w:val="002959A6"/>
    <w:rsid w:val="00297900"/>
    <w:rsid w:val="002A2BF3"/>
    <w:rsid w:val="002A5DA5"/>
    <w:rsid w:val="002A67CD"/>
    <w:rsid w:val="002A6DBF"/>
    <w:rsid w:val="002A798F"/>
    <w:rsid w:val="002B08CF"/>
    <w:rsid w:val="002B0E64"/>
    <w:rsid w:val="002B0F92"/>
    <w:rsid w:val="002B1B6F"/>
    <w:rsid w:val="002B4357"/>
    <w:rsid w:val="002B4599"/>
    <w:rsid w:val="002B4C4B"/>
    <w:rsid w:val="002B4E48"/>
    <w:rsid w:val="002B5820"/>
    <w:rsid w:val="002B65E4"/>
    <w:rsid w:val="002B6AF6"/>
    <w:rsid w:val="002B7D34"/>
    <w:rsid w:val="002C1046"/>
    <w:rsid w:val="002C1B80"/>
    <w:rsid w:val="002C241B"/>
    <w:rsid w:val="002C459D"/>
    <w:rsid w:val="002C6004"/>
    <w:rsid w:val="002C6D2F"/>
    <w:rsid w:val="002C7472"/>
    <w:rsid w:val="002C7767"/>
    <w:rsid w:val="002D02FF"/>
    <w:rsid w:val="002D0BA3"/>
    <w:rsid w:val="002D0D7D"/>
    <w:rsid w:val="002D14F7"/>
    <w:rsid w:val="002D19CC"/>
    <w:rsid w:val="002D3518"/>
    <w:rsid w:val="002D4032"/>
    <w:rsid w:val="002D4E71"/>
    <w:rsid w:val="002D5E8D"/>
    <w:rsid w:val="002E0303"/>
    <w:rsid w:val="002E035B"/>
    <w:rsid w:val="002E04C9"/>
    <w:rsid w:val="002E0845"/>
    <w:rsid w:val="002E0B38"/>
    <w:rsid w:val="002E0B72"/>
    <w:rsid w:val="002E0DEF"/>
    <w:rsid w:val="002E0ECE"/>
    <w:rsid w:val="002E13C3"/>
    <w:rsid w:val="002E1466"/>
    <w:rsid w:val="002E1877"/>
    <w:rsid w:val="002E1AC4"/>
    <w:rsid w:val="002E1E0E"/>
    <w:rsid w:val="002E2BC5"/>
    <w:rsid w:val="002E4B48"/>
    <w:rsid w:val="002E5098"/>
    <w:rsid w:val="002E5EC3"/>
    <w:rsid w:val="002E603A"/>
    <w:rsid w:val="002E7B35"/>
    <w:rsid w:val="002F012F"/>
    <w:rsid w:val="002F03F7"/>
    <w:rsid w:val="002F0589"/>
    <w:rsid w:val="002F14A6"/>
    <w:rsid w:val="002F24FF"/>
    <w:rsid w:val="002F3051"/>
    <w:rsid w:val="002F46A8"/>
    <w:rsid w:val="002F4AD3"/>
    <w:rsid w:val="002F531A"/>
    <w:rsid w:val="002F69F4"/>
    <w:rsid w:val="002F709B"/>
    <w:rsid w:val="002F72F5"/>
    <w:rsid w:val="002F7991"/>
    <w:rsid w:val="002F7A8F"/>
    <w:rsid w:val="003000FB"/>
    <w:rsid w:val="0030144F"/>
    <w:rsid w:val="00303455"/>
    <w:rsid w:val="00304A3D"/>
    <w:rsid w:val="00304EFF"/>
    <w:rsid w:val="00305124"/>
    <w:rsid w:val="00311151"/>
    <w:rsid w:val="00311200"/>
    <w:rsid w:val="003114AC"/>
    <w:rsid w:val="00311D5D"/>
    <w:rsid w:val="0031272C"/>
    <w:rsid w:val="0031280A"/>
    <w:rsid w:val="00312DF8"/>
    <w:rsid w:val="003155DD"/>
    <w:rsid w:val="003156EB"/>
    <w:rsid w:val="00315BCB"/>
    <w:rsid w:val="00316341"/>
    <w:rsid w:val="003171A4"/>
    <w:rsid w:val="00317504"/>
    <w:rsid w:val="00317A67"/>
    <w:rsid w:val="003208B7"/>
    <w:rsid w:val="00320E29"/>
    <w:rsid w:val="00321383"/>
    <w:rsid w:val="0032140F"/>
    <w:rsid w:val="003215B7"/>
    <w:rsid w:val="00321B68"/>
    <w:rsid w:val="00321B99"/>
    <w:rsid w:val="00321CD5"/>
    <w:rsid w:val="00322C29"/>
    <w:rsid w:val="0032355C"/>
    <w:rsid w:val="0032365C"/>
    <w:rsid w:val="00324B30"/>
    <w:rsid w:val="003262DD"/>
    <w:rsid w:val="00326BFD"/>
    <w:rsid w:val="00326CD9"/>
    <w:rsid w:val="00326E08"/>
    <w:rsid w:val="00330632"/>
    <w:rsid w:val="00330E12"/>
    <w:rsid w:val="00331805"/>
    <w:rsid w:val="00331A87"/>
    <w:rsid w:val="003329B9"/>
    <w:rsid w:val="00332A35"/>
    <w:rsid w:val="003338F2"/>
    <w:rsid w:val="0033403A"/>
    <w:rsid w:val="003358A0"/>
    <w:rsid w:val="003375A2"/>
    <w:rsid w:val="003377B3"/>
    <w:rsid w:val="00341B21"/>
    <w:rsid w:val="003424C2"/>
    <w:rsid w:val="00343609"/>
    <w:rsid w:val="0034371F"/>
    <w:rsid w:val="003442F7"/>
    <w:rsid w:val="003444AB"/>
    <w:rsid w:val="0034556B"/>
    <w:rsid w:val="0034672B"/>
    <w:rsid w:val="00346CC5"/>
    <w:rsid w:val="00350B52"/>
    <w:rsid w:val="00351738"/>
    <w:rsid w:val="003518F8"/>
    <w:rsid w:val="00351E4C"/>
    <w:rsid w:val="00352F0A"/>
    <w:rsid w:val="00353347"/>
    <w:rsid w:val="0035352D"/>
    <w:rsid w:val="003539DD"/>
    <w:rsid w:val="00354C4D"/>
    <w:rsid w:val="00354EA5"/>
    <w:rsid w:val="00355B54"/>
    <w:rsid w:val="00355CE9"/>
    <w:rsid w:val="00355EA4"/>
    <w:rsid w:val="00355F30"/>
    <w:rsid w:val="003570AC"/>
    <w:rsid w:val="00357400"/>
    <w:rsid w:val="003607AC"/>
    <w:rsid w:val="0036121E"/>
    <w:rsid w:val="00361692"/>
    <w:rsid w:val="00361D29"/>
    <w:rsid w:val="00362102"/>
    <w:rsid w:val="003621EB"/>
    <w:rsid w:val="0036267B"/>
    <w:rsid w:val="00363ABE"/>
    <w:rsid w:val="00364370"/>
    <w:rsid w:val="0036501C"/>
    <w:rsid w:val="00365047"/>
    <w:rsid w:val="00365187"/>
    <w:rsid w:val="003653ED"/>
    <w:rsid w:val="00365599"/>
    <w:rsid w:val="00365AF6"/>
    <w:rsid w:val="00365CC6"/>
    <w:rsid w:val="00366B9F"/>
    <w:rsid w:val="00367C8B"/>
    <w:rsid w:val="00371CFA"/>
    <w:rsid w:val="0037260B"/>
    <w:rsid w:val="003728DA"/>
    <w:rsid w:val="00373820"/>
    <w:rsid w:val="00373B3C"/>
    <w:rsid w:val="00373BDF"/>
    <w:rsid w:val="00373CB0"/>
    <w:rsid w:val="003746C7"/>
    <w:rsid w:val="00375179"/>
    <w:rsid w:val="0037570C"/>
    <w:rsid w:val="00375E3E"/>
    <w:rsid w:val="0037625C"/>
    <w:rsid w:val="0037631F"/>
    <w:rsid w:val="00376829"/>
    <w:rsid w:val="00377679"/>
    <w:rsid w:val="00377D48"/>
    <w:rsid w:val="00380672"/>
    <w:rsid w:val="00380994"/>
    <w:rsid w:val="00380E9F"/>
    <w:rsid w:val="003819F8"/>
    <w:rsid w:val="003834CB"/>
    <w:rsid w:val="0038360E"/>
    <w:rsid w:val="0038363F"/>
    <w:rsid w:val="00383A83"/>
    <w:rsid w:val="003843A5"/>
    <w:rsid w:val="003868B3"/>
    <w:rsid w:val="00386C95"/>
    <w:rsid w:val="00387F04"/>
    <w:rsid w:val="00390AF5"/>
    <w:rsid w:val="00390D05"/>
    <w:rsid w:val="0039124C"/>
    <w:rsid w:val="00391545"/>
    <w:rsid w:val="00391A5C"/>
    <w:rsid w:val="0039275D"/>
    <w:rsid w:val="0039344B"/>
    <w:rsid w:val="00393DDA"/>
    <w:rsid w:val="00393F99"/>
    <w:rsid w:val="003942E7"/>
    <w:rsid w:val="0039492E"/>
    <w:rsid w:val="00394A3A"/>
    <w:rsid w:val="003964A1"/>
    <w:rsid w:val="00396A03"/>
    <w:rsid w:val="00396C00"/>
    <w:rsid w:val="0039709C"/>
    <w:rsid w:val="003A0CC5"/>
    <w:rsid w:val="003A1FA4"/>
    <w:rsid w:val="003A20E3"/>
    <w:rsid w:val="003A3514"/>
    <w:rsid w:val="003A501B"/>
    <w:rsid w:val="003A5424"/>
    <w:rsid w:val="003A6895"/>
    <w:rsid w:val="003A7179"/>
    <w:rsid w:val="003B029E"/>
    <w:rsid w:val="003B0944"/>
    <w:rsid w:val="003B1F3D"/>
    <w:rsid w:val="003B2218"/>
    <w:rsid w:val="003B32B7"/>
    <w:rsid w:val="003B37B5"/>
    <w:rsid w:val="003B4ACA"/>
    <w:rsid w:val="003B5AB9"/>
    <w:rsid w:val="003B674A"/>
    <w:rsid w:val="003B68D1"/>
    <w:rsid w:val="003B7372"/>
    <w:rsid w:val="003B7664"/>
    <w:rsid w:val="003B77A1"/>
    <w:rsid w:val="003B78EA"/>
    <w:rsid w:val="003C0530"/>
    <w:rsid w:val="003C06FC"/>
    <w:rsid w:val="003C0C1A"/>
    <w:rsid w:val="003C1CBF"/>
    <w:rsid w:val="003C2147"/>
    <w:rsid w:val="003C3108"/>
    <w:rsid w:val="003C48EC"/>
    <w:rsid w:val="003C4954"/>
    <w:rsid w:val="003C583E"/>
    <w:rsid w:val="003C6F9C"/>
    <w:rsid w:val="003C7161"/>
    <w:rsid w:val="003C780B"/>
    <w:rsid w:val="003C7D25"/>
    <w:rsid w:val="003D04FD"/>
    <w:rsid w:val="003D054C"/>
    <w:rsid w:val="003D0682"/>
    <w:rsid w:val="003D09DB"/>
    <w:rsid w:val="003D23ED"/>
    <w:rsid w:val="003D32E3"/>
    <w:rsid w:val="003D3365"/>
    <w:rsid w:val="003D3A50"/>
    <w:rsid w:val="003D556E"/>
    <w:rsid w:val="003D5BE3"/>
    <w:rsid w:val="003D69EA"/>
    <w:rsid w:val="003D6E94"/>
    <w:rsid w:val="003E09D4"/>
    <w:rsid w:val="003E0D43"/>
    <w:rsid w:val="003E36A0"/>
    <w:rsid w:val="003E4DB7"/>
    <w:rsid w:val="003E5410"/>
    <w:rsid w:val="003E645B"/>
    <w:rsid w:val="003E67B6"/>
    <w:rsid w:val="003E6CEB"/>
    <w:rsid w:val="003E6ECC"/>
    <w:rsid w:val="003E79B4"/>
    <w:rsid w:val="003F027B"/>
    <w:rsid w:val="003F1152"/>
    <w:rsid w:val="003F14CA"/>
    <w:rsid w:val="003F2AE9"/>
    <w:rsid w:val="003F2C20"/>
    <w:rsid w:val="003F3221"/>
    <w:rsid w:val="003F3CF3"/>
    <w:rsid w:val="003F3D44"/>
    <w:rsid w:val="003F3FF9"/>
    <w:rsid w:val="003F6B4F"/>
    <w:rsid w:val="003F78B0"/>
    <w:rsid w:val="003F7CBF"/>
    <w:rsid w:val="004011D2"/>
    <w:rsid w:val="0040159B"/>
    <w:rsid w:val="00401B1D"/>
    <w:rsid w:val="00401EB8"/>
    <w:rsid w:val="00402620"/>
    <w:rsid w:val="00402B03"/>
    <w:rsid w:val="00402EFA"/>
    <w:rsid w:val="004037FE"/>
    <w:rsid w:val="0040397F"/>
    <w:rsid w:val="00404AB7"/>
    <w:rsid w:val="00405E52"/>
    <w:rsid w:val="00405E73"/>
    <w:rsid w:val="00406DE3"/>
    <w:rsid w:val="00407D1E"/>
    <w:rsid w:val="00410563"/>
    <w:rsid w:val="00410AEC"/>
    <w:rsid w:val="00411106"/>
    <w:rsid w:val="00412422"/>
    <w:rsid w:val="00413D48"/>
    <w:rsid w:val="00414379"/>
    <w:rsid w:val="004145DD"/>
    <w:rsid w:val="00414A5E"/>
    <w:rsid w:val="0041548C"/>
    <w:rsid w:val="00417369"/>
    <w:rsid w:val="00417C38"/>
    <w:rsid w:val="004203F8"/>
    <w:rsid w:val="0042043E"/>
    <w:rsid w:val="00420598"/>
    <w:rsid w:val="00420918"/>
    <w:rsid w:val="00420962"/>
    <w:rsid w:val="00422024"/>
    <w:rsid w:val="00424281"/>
    <w:rsid w:val="00425121"/>
    <w:rsid w:val="00425346"/>
    <w:rsid w:val="00426028"/>
    <w:rsid w:val="00426A13"/>
    <w:rsid w:val="00427BC4"/>
    <w:rsid w:val="00427DA6"/>
    <w:rsid w:val="00427E7D"/>
    <w:rsid w:val="00430965"/>
    <w:rsid w:val="0043187B"/>
    <w:rsid w:val="00432994"/>
    <w:rsid w:val="004329A3"/>
    <w:rsid w:val="00433E74"/>
    <w:rsid w:val="00434910"/>
    <w:rsid w:val="0043558A"/>
    <w:rsid w:val="00436FC8"/>
    <w:rsid w:val="004408EB"/>
    <w:rsid w:val="00441154"/>
    <w:rsid w:val="00441C8A"/>
    <w:rsid w:val="00443056"/>
    <w:rsid w:val="00443801"/>
    <w:rsid w:val="00444396"/>
    <w:rsid w:val="00444DFA"/>
    <w:rsid w:val="00445BDC"/>
    <w:rsid w:val="00445DD5"/>
    <w:rsid w:val="00445EB5"/>
    <w:rsid w:val="0044619E"/>
    <w:rsid w:val="00447534"/>
    <w:rsid w:val="00447CC6"/>
    <w:rsid w:val="00450505"/>
    <w:rsid w:val="00450FFA"/>
    <w:rsid w:val="00451EEF"/>
    <w:rsid w:val="00452755"/>
    <w:rsid w:val="004537BA"/>
    <w:rsid w:val="00453D0B"/>
    <w:rsid w:val="00454371"/>
    <w:rsid w:val="004547DD"/>
    <w:rsid w:val="0045592E"/>
    <w:rsid w:val="00455BBD"/>
    <w:rsid w:val="00456192"/>
    <w:rsid w:val="00456411"/>
    <w:rsid w:val="00456608"/>
    <w:rsid w:val="00456E5B"/>
    <w:rsid w:val="00456E7D"/>
    <w:rsid w:val="00457F09"/>
    <w:rsid w:val="00461430"/>
    <w:rsid w:val="00461BBB"/>
    <w:rsid w:val="004634C6"/>
    <w:rsid w:val="0046391C"/>
    <w:rsid w:val="00465A9F"/>
    <w:rsid w:val="00465C37"/>
    <w:rsid w:val="00465E07"/>
    <w:rsid w:val="004662CA"/>
    <w:rsid w:val="004665BC"/>
    <w:rsid w:val="004678EF"/>
    <w:rsid w:val="00467981"/>
    <w:rsid w:val="00470968"/>
    <w:rsid w:val="00471592"/>
    <w:rsid w:val="00471CE5"/>
    <w:rsid w:val="00472025"/>
    <w:rsid w:val="004720DF"/>
    <w:rsid w:val="0047263C"/>
    <w:rsid w:val="00472DA9"/>
    <w:rsid w:val="00472E9E"/>
    <w:rsid w:val="00475D04"/>
    <w:rsid w:val="00476385"/>
    <w:rsid w:val="00477C49"/>
    <w:rsid w:val="004804D3"/>
    <w:rsid w:val="00481257"/>
    <w:rsid w:val="0048161F"/>
    <w:rsid w:val="00481D71"/>
    <w:rsid w:val="00482715"/>
    <w:rsid w:val="0048365C"/>
    <w:rsid w:val="0048390B"/>
    <w:rsid w:val="00484B35"/>
    <w:rsid w:val="004872B6"/>
    <w:rsid w:val="00487FED"/>
    <w:rsid w:val="0049056C"/>
    <w:rsid w:val="004907CF"/>
    <w:rsid w:val="004920B5"/>
    <w:rsid w:val="00492E11"/>
    <w:rsid w:val="00493B4C"/>
    <w:rsid w:val="00493C4C"/>
    <w:rsid w:val="00493D8B"/>
    <w:rsid w:val="00494203"/>
    <w:rsid w:val="0049601B"/>
    <w:rsid w:val="004962DE"/>
    <w:rsid w:val="004A0923"/>
    <w:rsid w:val="004A150A"/>
    <w:rsid w:val="004A1E4E"/>
    <w:rsid w:val="004A23B8"/>
    <w:rsid w:val="004A24F5"/>
    <w:rsid w:val="004A2A8A"/>
    <w:rsid w:val="004A3798"/>
    <w:rsid w:val="004A3C33"/>
    <w:rsid w:val="004A406B"/>
    <w:rsid w:val="004A414D"/>
    <w:rsid w:val="004A5163"/>
    <w:rsid w:val="004A673B"/>
    <w:rsid w:val="004A7DA0"/>
    <w:rsid w:val="004B0251"/>
    <w:rsid w:val="004B0B51"/>
    <w:rsid w:val="004B161F"/>
    <w:rsid w:val="004B1AE9"/>
    <w:rsid w:val="004B1D4A"/>
    <w:rsid w:val="004B1F14"/>
    <w:rsid w:val="004B21EA"/>
    <w:rsid w:val="004B251A"/>
    <w:rsid w:val="004B26AC"/>
    <w:rsid w:val="004B283F"/>
    <w:rsid w:val="004B2F06"/>
    <w:rsid w:val="004B30B0"/>
    <w:rsid w:val="004B30C5"/>
    <w:rsid w:val="004B4136"/>
    <w:rsid w:val="004B47D4"/>
    <w:rsid w:val="004B62D6"/>
    <w:rsid w:val="004B667A"/>
    <w:rsid w:val="004B698E"/>
    <w:rsid w:val="004B7189"/>
    <w:rsid w:val="004B7B50"/>
    <w:rsid w:val="004C12BF"/>
    <w:rsid w:val="004C210B"/>
    <w:rsid w:val="004C2FF1"/>
    <w:rsid w:val="004C4B2B"/>
    <w:rsid w:val="004C56DF"/>
    <w:rsid w:val="004C5A00"/>
    <w:rsid w:val="004C5F7B"/>
    <w:rsid w:val="004C7275"/>
    <w:rsid w:val="004C73A7"/>
    <w:rsid w:val="004C76B4"/>
    <w:rsid w:val="004D233F"/>
    <w:rsid w:val="004D251B"/>
    <w:rsid w:val="004D357C"/>
    <w:rsid w:val="004D37B6"/>
    <w:rsid w:val="004D4665"/>
    <w:rsid w:val="004D48C5"/>
    <w:rsid w:val="004D58DD"/>
    <w:rsid w:val="004D68C6"/>
    <w:rsid w:val="004D6912"/>
    <w:rsid w:val="004D6DB5"/>
    <w:rsid w:val="004D723E"/>
    <w:rsid w:val="004D73A7"/>
    <w:rsid w:val="004D789C"/>
    <w:rsid w:val="004D7914"/>
    <w:rsid w:val="004D7D82"/>
    <w:rsid w:val="004E209F"/>
    <w:rsid w:val="004E33D5"/>
    <w:rsid w:val="004E341F"/>
    <w:rsid w:val="004E34E6"/>
    <w:rsid w:val="004E4C60"/>
    <w:rsid w:val="004E4E36"/>
    <w:rsid w:val="004E4F0E"/>
    <w:rsid w:val="004E5969"/>
    <w:rsid w:val="004E5EDF"/>
    <w:rsid w:val="004E6B35"/>
    <w:rsid w:val="004E7A57"/>
    <w:rsid w:val="004E7D37"/>
    <w:rsid w:val="004E7D61"/>
    <w:rsid w:val="004F282E"/>
    <w:rsid w:val="004F2CCB"/>
    <w:rsid w:val="004F3BF5"/>
    <w:rsid w:val="004F3F2C"/>
    <w:rsid w:val="004F4693"/>
    <w:rsid w:val="004F4B54"/>
    <w:rsid w:val="004F5674"/>
    <w:rsid w:val="004F596B"/>
    <w:rsid w:val="004F5FB1"/>
    <w:rsid w:val="004F6018"/>
    <w:rsid w:val="004F6F96"/>
    <w:rsid w:val="004F71CE"/>
    <w:rsid w:val="004F738D"/>
    <w:rsid w:val="004F7FA9"/>
    <w:rsid w:val="00500B1B"/>
    <w:rsid w:val="00500B32"/>
    <w:rsid w:val="00501D93"/>
    <w:rsid w:val="00501E7E"/>
    <w:rsid w:val="00502454"/>
    <w:rsid w:val="00503482"/>
    <w:rsid w:val="00503519"/>
    <w:rsid w:val="005043AA"/>
    <w:rsid w:val="0050588B"/>
    <w:rsid w:val="005070D6"/>
    <w:rsid w:val="0050719D"/>
    <w:rsid w:val="00510340"/>
    <w:rsid w:val="00510833"/>
    <w:rsid w:val="00510AC4"/>
    <w:rsid w:val="00510C0F"/>
    <w:rsid w:val="005111B7"/>
    <w:rsid w:val="005112FE"/>
    <w:rsid w:val="00512BF8"/>
    <w:rsid w:val="00512CDE"/>
    <w:rsid w:val="005134AE"/>
    <w:rsid w:val="00514791"/>
    <w:rsid w:val="00514B3A"/>
    <w:rsid w:val="00514DD6"/>
    <w:rsid w:val="00515CBB"/>
    <w:rsid w:val="0051690D"/>
    <w:rsid w:val="0051766D"/>
    <w:rsid w:val="00517BD7"/>
    <w:rsid w:val="00517D39"/>
    <w:rsid w:val="00520457"/>
    <w:rsid w:val="00520860"/>
    <w:rsid w:val="00520E6C"/>
    <w:rsid w:val="00520F67"/>
    <w:rsid w:val="00521E9F"/>
    <w:rsid w:val="00522D31"/>
    <w:rsid w:val="0052363A"/>
    <w:rsid w:val="00524312"/>
    <w:rsid w:val="005245B5"/>
    <w:rsid w:val="005246A4"/>
    <w:rsid w:val="00526011"/>
    <w:rsid w:val="00527533"/>
    <w:rsid w:val="00527CDF"/>
    <w:rsid w:val="005315EE"/>
    <w:rsid w:val="00533419"/>
    <w:rsid w:val="005352C5"/>
    <w:rsid w:val="0053539E"/>
    <w:rsid w:val="00535418"/>
    <w:rsid w:val="00535779"/>
    <w:rsid w:val="005357DE"/>
    <w:rsid w:val="00535890"/>
    <w:rsid w:val="0053591E"/>
    <w:rsid w:val="00536104"/>
    <w:rsid w:val="00536A4D"/>
    <w:rsid w:val="00536E11"/>
    <w:rsid w:val="005401CF"/>
    <w:rsid w:val="00540292"/>
    <w:rsid w:val="00540F23"/>
    <w:rsid w:val="00541E8E"/>
    <w:rsid w:val="00542C07"/>
    <w:rsid w:val="00544015"/>
    <w:rsid w:val="005454BC"/>
    <w:rsid w:val="00545E4F"/>
    <w:rsid w:val="00550828"/>
    <w:rsid w:val="00551A37"/>
    <w:rsid w:val="005522B1"/>
    <w:rsid w:val="00553DE9"/>
    <w:rsid w:val="00553FB4"/>
    <w:rsid w:val="005542DD"/>
    <w:rsid w:val="005550FA"/>
    <w:rsid w:val="0055555B"/>
    <w:rsid w:val="005555FE"/>
    <w:rsid w:val="00556491"/>
    <w:rsid w:val="005571F2"/>
    <w:rsid w:val="00557B03"/>
    <w:rsid w:val="0056024B"/>
    <w:rsid w:val="0056025B"/>
    <w:rsid w:val="005604A0"/>
    <w:rsid w:val="00562971"/>
    <w:rsid w:val="005629EF"/>
    <w:rsid w:val="00563A76"/>
    <w:rsid w:val="005648C3"/>
    <w:rsid w:val="00564F80"/>
    <w:rsid w:val="005654FF"/>
    <w:rsid w:val="0056598C"/>
    <w:rsid w:val="00565AA7"/>
    <w:rsid w:val="00565B02"/>
    <w:rsid w:val="00565C0D"/>
    <w:rsid w:val="005666CD"/>
    <w:rsid w:val="00566772"/>
    <w:rsid w:val="005667C9"/>
    <w:rsid w:val="0056687C"/>
    <w:rsid w:val="00566EDA"/>
    <w:rsid w:val="00570475"/>
    <w:rsid w:val="00575324"/>
    <w:rsid w:val="005755DD"/>
    <w:rsid w:val="00575DF1"/>
    <w:rsid w:val="00576F76"/>
    <w:rsid w:val="0057720F"/>
    <w:rsid w:val="00580071"/>
    <w:rsid w:val="00580C20"/>
    <w:rsid w:val="005818AC"/>
    <w:rsid w:val="00581FD8"/>
    <w:rsid w:val="00582418"/>
    <w:rsid w:val="00585A36"/>
    <w:rsid w:val="00585AE0"/>
    <w:rsid w:val="00586420"/>
    <w:rsid w:val="00586423"/>
    <w:rsid w:val="00586BB9"/>
    <w:rsid w:val="0059006E"/>
    <w:rsid w:val="00590A98"/>
    <w:rsid w:val="00591CB8"/>
    <w:rsid w:val="0059219C"/>
    <w:rsid w:val="00592D5F"/>
    <w:rsid w:val="00593159"/>
    <w:rsid w:val="00594176"/>
    <w:rsid w:val="00595F54"/>
    <w:rsid w:val="00596DE1"/>
    <w:rsid w:val="00596F1E"/>
    <w:rsid w:val="005979AC"/>
    <w:rsid w:val="005A0097"/>
    <w:rsid w:val="005A0488"/>
    <w:rsid w:val="005A0F41"/>
    <w:rsid w:val="005A222F"/>
    <w:rsid w:val="005A4392"/>
    <w:rsid w:val="005A45BB"/>
    <w:rsid w:val="005A6AEE"/>
    <w:rsid w:val="005A6B6F"/>
    <w:rsid w:val="005A6E31"/>
    <w:rsid w:val="005B1844"/>
    <w:rsid w:val="005B20EB"/>
    <w:rsid w:val="005B4CFD"/>
    <w:rsid w:val="005B5B47"/>
    <w:rsid w:val="005B6786"/>
    <w:rsid w:val="005B72BC"/>
    <w:rsid w:val="005B771A"/>
    <w:rsid w:val="005B7BEB"/>
    <w:rsid w:val="005B7DD3"/>
    <w:rsid w:val="005C1EE7"/>
    <w:rsid w:val="005C22DF"/>
    <w:rsid w:val="005C2A9F"/>
    <w:rsid w:val="005C2F16"/>
    <w:rsid w:val="005C3136"/>
    <w:rsid w:val="005C3318"/>
    <w:rsid w:val="005C3B2F"/>
    <w:rsid w:val="005C4657"/>
    <w:rsid w:val="005C551B"/>
    <w:rsid w:val="005C59CB"/>
    <w:rsid w:val="005C7CF3"/>
    <w:rsid w:val="005C7D2F"/>
    <w:rsid w:val="005C7DB6"/>
    <w:rsid w:val="005C7DFC"/>
    <w:rsid w:val="005D15B4"/>
    <w:rsid w:val="005D184D"/>
    <w:rsid w:val="005D1B65"/>
    <w:rsid w:val="005D1B8B"/>
    <w:rsid w:val="005D26F7"/>
    <w:rsid w:val="005D2F81"/>
    <w:rsid w:val="005D2FF7"/>
    <w:rsid w:val="005D30FA"/>
    <w:rsid w:val="005D469B"/>
    <w:rsid w:val="005D4F2F"/>
    <w:rsid w:val="005D590D"/>
    <w:rsid w:val="005D59B8"/>
    <w:rsid w:val="005D6C02"/>
    <w:rsid w:val="005D6CE0"/>
    <w:rsid w:val="005D7412"/>
    <w:rsid w:val="005D76DB"/>
    <w:rsid w:val="005D7F87"/>
    <w:rsid w:val="005E00E2"/>
    <w:rsid w:val="005E2EB0"/>
    <w:rsid w:val="005E431B"/>
    <w:rsid w:val="005E4FB7"/>
    <w:rsid w:val="005E5336"/>
    <w:rsid w:val="005E5DF6"/>
    <w:rsid w:val="005E7091"/>
    <w:rsid w:val="005E7379"/>
    <w:rsid w:val="005F0CE2"/>
    <w:rsid w:val="005F3212"/>
    <w:rsid w:val="005F38CB"/>
    <w:rsid w:val="005F3F07"/>
    <w:rsid w:val="005F472A"/>
    <w:rsid w:val="005F51DF"/>
    <w:rsid w:val="005F5649"/>
    <w:rsid w:val="005F564C"/>
    <w:rsid w:val="005F6971"/>
    <w:rsid w:val="005F6CEB"/>
    <w:rsid w:val="005F72BF"/>
    <w:rsid w:val="00600ABA"/>
    <w:rsid w:val="00600C17"/>
    <w:rsid w:val="006018A3"/>
    <w:rsid w:val="00601C7C"/>
    <w:rsid w:val="006021B6"/>
    <w:rsid w:val="00603407"/>
    <w:rsid w:val="0060371F"/>
    <w:rsid w:val="0060408F"/>
    <w:rsid w:val="00604B6B"/>
    <w:rsid w:val="00604BF5"/>
    <w:rsid w:val="00604E3F"/>
    <w:rsid w:val="00604EDC"/>
    <w:rsid w:val="00605A47"/>
    <w:rsid w:val="00605C70"/>
    <w:rsid w:val="00605D49"/>
    <w:rsid w:val="00605E62"/>
    <w:rsid w:val="006063FE"/>
    <w:rsid w:val="006079EF"/>
    <w:rsid w:val="00610B3E"/>
    <w:rsid w:val="00612E74"/>
    <w:rsid w:val="006135E8"/>
    <w:rsid w:val="00615B2D"/>
    <w:rsid w:val="00616559"/>
    <w:rsid w:val="006169C6"/>
    <w:rsid w:val="00616BC8"/>
    <w:rsid w:val="006173DA"/>
    <w:rsid w:val="0062138D"/>
    <w:rsid w:val="00622C1A"/>
    <w:rsid w:val="00622F22"/>
    <w:rsid w:val="00623A37"/>
    <w:rsid w:val="00625C75"/>
    <w:rsid w:val="0062697B"/>
    <w:rsid w:val="00627586"/>
    <w:rsid w:val="00627B2D"/>
    <w:rsid w:val="00630834"/>
    <w:rsid w:val="00630B09"/>
    <w:rsid w:val="0063151C"/>
    <w:rsid w:val="00632320"/>
    <w:rsid w:val="00632441"/>
    <w:rsid w:val="0063286C"/>
    <w:rsid w:val="00632B0B"/>
    <w:rsid w:val="00633338"/>
    <w:rsid w:val="006333F1"/>
    <w:rsid w:val="00633B4C"/>
    <w:rsid w:val="00633ED5"/>
    <w:rsid w:val="006342D8"/>
    <w:rsid w:val="00634816"/>
    <w:rsid w:val="00635C79"/>
    <w:rsid w:val="006368CA"/>
    <w:rsid w:val="00636A42"/>
    <w:rsid w:val="006377D7"/>
    <w:rsid w:val="006409C8"/>
    <w:rsid w:val="006413CD"/>
    <w:rsid w:val="006432EF"/>
    <w:rsid w:val="00643508"/>
    <w:rsid w:val="006446CB"/>
    <w:rsid w:val="00644FF9"/>
    <w:rsid w:val="006458E4"/>
    <w:rsid w:val="00647037"/>
    <w:rsid w:val="00647281"/>
    <w:rsid w:val="00650871"/>
    <w:rsid w:val="006516E4"/>
    <w:rsid w:val="006517F1"/>
    <w:rsid w:val="00651CA2"/>
    <w:rsid w:val="00652E45"/>
    <w:rsid w:val="0065378E"/>
    <w:rsid w:val="00653D64"/>
    <w:rsid w:val="006544EA"/>
    <w:rsid w:val="0065457C"/>
    <w:rsid w:val="00654A1F"/>
    <w:rsid w:val="0065500C"/>
    <w:rsid w:val="0065543D"/>
    <w:rsid w:val="00655CA2"/>
    <w:rsid w:val="00655EF5"/>
    <w:rsid w:val="006563C4"/>
    <w:rsid w:val="0065751C"/>
    <w:rsid w:val="00657759"/>
    <w:rsid w:val="006617D6"/>
    <w:rsid w:val="00662001"/>
    <w:rsid w:val="0066393F"/>
    <w:rsid w:val="006640A8"/>
    <w:rsid w:val="00664670"/>
    <w:rsid w:val="00664971"/>
    <w:rsid w:val="00664C5A"/>
    <w:rsid w:val="00664C78"/>
    <w:rsid w:val="00665CC2"/>
    <w:rsid w:val="006664B5"/>
    <w:rsid w:val="00666502"/>
    <w:rsid w:val="00667D80"/>
    <w:rsid w:val="006707E4"/>
    <w:rsid w:val="00670A28"/>
    <w:rsid w:val="00670ED7"/>
    <w:rsid w:val="00670FA0"/>
    <w:rsid w:val="00671091"/>
    <w:rsid w:val="00671F9D"/>
    <w:rsid w:val="0067300C"/>
    <w:rsid w:val="0067350C"/>
    <w:rsid w:val="006745E1"/>
    <w:rsid w:val="00674633"/>
    <w:rsid w:val="0067655B"/>
    <w:rsid w:val="00676A94"/>
    <w:rsid w:val="00676DBA"/>
    <w:rsid w:val="006778E1"/>
    <w:rsid w:val="006804EF"/>
    <w:rsid w:val="0068130A"/>
    <w:rsid w:val="0068189F"/>
    <w:rsid w:val="00682073"/>
    <w:rsid w:val="006821D6"/>
    <w:rsid w:val="00682317"/>
    <w:rsid w:val="00682DDA"/>
    <w:rsid w:val="00683E03"/>
    <w:rsid w:val="0068402A"/>
    <w:rsid w:val="00684871"/>
    <w:rsid w:val="00687DC0"/>
    <w:rsid w:val="00690644"/>
    <w:rsid w:val="00690B7D"/>
    <w:rsid w:val="00691223"/>
    <w:rsid w:val="00691504"/>
    <w:rsid w:val="00692842"/>
    <w:rsid w:val="00693C69"/>
    <w:rsid w:val="006944EC"/>
    <w:rsid w:val="00695CA0"/>
    <w:rsid w:val="006967C1"/>
    <w:rsid w:val="00697862"/>
    <w:rsid w:val="006A0142"/>
    <w:rsid w:val="006A0A87"/>
    <w:rsid w:val="006A0AD6"/>
    <w:rsid w:val="006A0AEF"/>
    <w:rsid w:val="006A1AC7"/>
    <w:rsid w:val="006A2087"/>
    <w:rsid w:val="006A2185"/>
    <w:rsid w:val="006A33B6"/>
    <w:rsid w:val="006A3BF3"/>
    <w:rsid w:val="006A3D4A"/>
    <w:rsid w:val="006A5126"/>
    <w:rsid w:val="006A5FAF"/>
    <w:rsid w:val="006A6348"/>
    <w:rsid w:val="006A6510"/>
    <w:rsid w:val="006A65D0"/>
    <w:rsid w:val="006A66BE"/>
    <w:rsid w:val="006A67A0"/>
    <w:rsid w:val="006A783B"/>
    <w:rsid w:val="006A7CDB"/>
    <w:rsid w:val="006A7E23"/>
    <w:rsid w:val="006B0753"/>
    <w:rsid w:val="006B1030"/>
    <w:rsid w:val="006B111B"/>
    <w:rsid w:val="006B2008"/>
    <w:rsid w:val="006B22A4"/>
    <w:rsid w:val="006B231D"/>
    <w:rsid w:val="006B2AB4"/>
    <w:rsid w:val="006B3701"/>
    <w:rsid w:val="006B43FE"/>
    <w:rsid w:val="006B5990"/>
    <w:rsid w:val="006B6219"/>
    <w:rsid w:val="006B6886"/>
    <w:rsid w:val="006B76D6"/>
    <w:rsid w:val="006C0D5B"/>
    <w:rsid w:val="006C11B9"/>
    <w:rsid w:val="006C2C9E"/>
    <w:rsid w:val="006C32E1"/>
    <w:rsid w:val="006C3F94"/>
    <w:rsid w:val="006C4E0E"/>
    <w:rsid w:val="006C620A"/>
    <w:rsid w:val="006C674C"/>
    <w:rsid w:val="006C6904"/>
    <w:rsid w:val="006C74E1"/>
    <w:rsid w:val="006C7958"/>
    <w:rsid w:val="006C7B5D"/>
    <w:rsid w:val="006D0AB0"/>
    <w:rsid w:val="006D0E57"/>
    <w:rsid w:val="006D226C"/>
    <w:rsid w:val="006D3055"/>
    <w:rsid w:val="006D3848"/>
    <w:rsid w:val="006D3A3D"/>
    <w:rsid w:val="006D41FF"/>
    <w:rsid w:val="006D4890"/>
    <w:rsid w:val="006D5B31"/>
    <w:rsid w:val="006E00BF"/>
    <w:rsid w:val="006E0931"/>
    <w:rsid w:val="006E274B"/>
    <w:rsid w:val="006E29FC"/>
    <w:rsid w:val="006E323E"/>
    <w:rsid w:val="006E43F2"/>
    <w:rsid w:val="006E43F5"/>
    <w:rsid w:val="006E452B"/>
    <w:rsid w:val="006E531A"/>
    <w:rsid w:val="006E655E"/>
    <w:rsid w:val="006E6625"/>
    <w:rsid w:val="006E68FD"/>
    <w:rsid w:val="006E6ED5"/>
    <w:rsid w:val="006E7365"/>
    <w:rsid w:val="006E7594"/>
    <w:rsid w:val="006E7991"/>
    <w:rsid w:val="006E7F25"/>
    <w:rsid w:val="006F2114"/>
    <w:rsid w:val="006F215C"/>
    <w:rsid w:val="006F2659"/>
    <w:rsid w:val="006F2D9A"/>
    <w:rsid w:val="006F407E"/>
    <w:rsid w:val="006F492F"/>
    <w:rsid w:val="006F56D8"/>
    <w:rsid w:val="006F5EB8"/>
    <w:rsid w:val="006F680F"/>
    <w:rsid w:val="006F72C7"/>
    <w:rsid w:val="00701D0F"/>
    <w:rsid w:val="007024F1"/>
    <w:rsid w:val="00703017"/>
    <w:rsid w:val="007032BF"/>
    <w:rsid w:val="007042E8"/>
    <w:rsid w:val="0070439B"/>
    <w:rsid w:val="0070564A"/>
    <w:rsid w:val="007066A9"/>
    <w:rsid w:val="0070679F"/>
    <w:rsid w:val="00707C3B"/>
    <w:rsid w:val="00707C64"/>
    <w:rsid w:val="007106EF"/>
    <w:rsid w:val="00710F2C"/>
    <w:rsid w:val="00711826"/>
    <w:rsid w:val="00711EB0"/>
    <w:rsid w:val="00712F1E"/>
    <w:rsid w:val="00714458"/>
    <w:rsid w:val="007146A3"/>
    <w:rsid w:val="00714897"/>
    <w:rsid w:val="007153F0"/>
    <w:rsid w:val="0071588B"/>
    <w:rsid w:val="00715D7B"/>
    <w:rsid w:val="0071711D"/>
    <w:rsid w:val="00717C14"/>
    <w:rsid w:val="00720D14"/>
    <w:rsid w:val="00721642"/>
    <w:rsid w:val="007230D0"/>
    <w:rsid w:val="00723AFB"/>
    <w:rsid w:val="0072498E"/>
    <w:rsid w:val="00725559"/>
    <w:rsid w:val="00726235"/>
    <w:rsid w:val="0072666F"/>
    <w:rsid w:val="007277D0"/>
    <w:rsid w:val="00727B2C"/>
    <w:rsid w:val="00730A9A"/>
    <w:rsid w:val="00733F1F"/>
    <w:rsid w:val="00733F72"/>
    <w:rsid w:val="00734106"/>
    <w:rsid w:val="0073468F"/>
    <w:rsid w:val="00734C51"/>
    <w:rsid w:val="00734CAE"/>
    <w:rsid w:val="00735BA1"/>
    <w:rsid w:val="00736510"/>
    <w:rsid w:val="00737AD6"/>
    <w:rsid w:val="00740680"/>
    <w:rsid w:val="007412A1"/>
    <w:rsid w:val="00741C4D"/>
    <w:rsid w:val="00741DD5"/>
    <w:rsid w:val="00743A10"/>
    <w:rsid w:val="007449C0"/>
    <w:rsid w:val="007456E8"/>
    <w:rsid w:val="00745A1C"/>
    <w:rsid w:val="00746750"/>
    <w:rsid w:val="00747374"/>
    <w:rsid w:val="007476F7"/>
    <w:rsid w:val="00747798"/>
    <w:rsid w:val="007509F9"/>
    <w:rsid w:val="00752385"/>
    <w:rsid w:val="007531AE"/>
    <w:rsid w:val="0075377F"/>
    <w:rsid w:val="00753EC5"/>
    <w:rsid w:val="0075464D"/>
    <w:rsid w:val="00755127"/>
    <w:rsid w:val="00755530"/>
    <w:rsid w:val="00756420"/>
    <w:rsid w:val="007600C8"/>
    <w:rsid w:val="0076076C"/>
    <w:rsid w:val="00760B59"/>
    <w:rsid w:val="00761CD7"/>
    <w:rsid w:val="0076318A"/>
    <w:rsid w:val="007633A4"/>
    <w:rsid w:val="0076358A"/>
    <w:rsid w:val="00764DF6"/>
    <w:rsid w:val="0076526F"/>
    <w:rsid w:val="007671E1"/>
    <w:rsid w:val="007676C7"/>
    <w:rsid w:val="00770064"/>
    <w:rsid w:val="007704AE"/>
    <w:rsid w:val="00770C0E"/>
    <w:rsid w:val="00771626"/>
    <w:rsid w:val="00772F48"/>
    <w:rsid w:val="00772FB9"/>
    <w:rsid w:val="007740E0"/>
    <w:rsid w:val="00775133"/>
    <w:rsid w:val="00777166"/>
    <w:rsid w:val="00780274"/>
    <w:rsid w:val="00780B8C"/>
    <w:rsid w:val="00784427"/>
    <w:rsid w:val="00785118"/>
    <w:rsid w:val="00785F37"/>
    <w:rsid w:val="00786755"/>
    <w:rsid w:val="00786D70"/>
    <w:rsid w:val="007876A3"/>
    <w:rsid w:val="00787DB2"/>
    <w:rsid w:val="0079022A"/>
    <w:rsid w:val="007920A4"/>
    <w:rsid w:val="00792723"/>
    <w:rsid w:val="00793674"/>
    <w:rsid w:val="007936EE"/>
    <w:rsid w:val="00793B90"/>
    <w:rsid w:val="00793FD5"/>
    <w:rsid w:val="00794489"/>
    <w:rsid w:val="0079468B"/>
    <w:rsid w:val="00794B2E"/>
    <w:rsid w:val="00797296"/>
    <w:rsid w:val="007972CB"/>
    <w:rsid w:val="00797768"/>
    <w:rsid w:val="007A00AE"/>
    <w:rsid w:val="007A0AAB"/>
    <w:rsid w:val="007A0B7C"/>
    <w:rsid w:val="007A1700"/>
    <w:rsid w:val="007A1B81"/>
    <w:rsid w:val="007A25DE"/>
    <w:rsid w:val="007A478F"/>
    <w:rsid w:val="007A4C71"/>
    <w:rsid w:val="007A529A"/>
    <w:rsid w:val="007A53F1"/>
    <w:rsid w:val="007A5E2E"/>
    <w:rsid w:val="007A5E41"/>
    <w:rsid w:val="007A7B9E"/>
    <w:rsid w:val="007B0D88"/>
    <w:rsid w:val="007B0EF6"/>
    <w:rsid w:val="007B1AD5"/>
    <w:rsid w:val="007B1BA3"/>
    <w:rsid w:val="007B2985"/>
    <w:rsid w:val="007B2D1E"/>
    <w:rsid w:val="007B2E62"/>
    <w:rsid w:val="007B3F6F"/>
    <w:rsid w:val="007B4109"/>
    <w:rsid w:val="007B4138"/>
    <w:rsid w:val="007B49C8"/>
    <w:rsid w:val="007B4F91"/>
    <w:rsid w:val="007B5B68"/>
    <w:rsid w:val="007B62E1"/>
    <w:rsid w:val="007B6488"/>
    <w:rsid w:val="007B6692"/>
    <w:rsid w:val="007B6AA8"/>
    <w:rsid w:val="007C28E7"/>
    <w:rsid w:val="007C2B60"/>
    <w:rsid w:val="007C31E8"/>
    <w:rsid w:val="007C369E"/>
    <w:rsid w:val="007C5A43"/>
    <w:rsid w:val="007D0645"/>
    <w:rsid w:val="007D0B33"/>
    <w:rsid w:val="007D1260"/>
    <w:rsid w:val="007D1516"/>
    <w:rsid w:val="007D363D"/>
    <w:rsid w:val="007D44AA"/>
    <w:rsid w:val="007D47DB"/>
    <w:rsid w:val="007D53C5"/>
    <w:rsid w:val="007D58E7"/>
    <w:rsid w:val="007D5FA5"/>
    <w:rsid w:val="007D73E1"/>
    <w:rsid w:val="007E1BAB"/>
    <w:rsid w:val="007E2147"/>
    <w:rsid w:val="007E231B"/>
    <w:rsid w:val="007E2E52"/>
    <w:rsid w:val="007E3300"/>
    <w:rsid w:val="007E3838"/>
    <w:rsid w:val="007E460E"/>
    <w:rsid w:val="007E4E36"/>
    <w:rsid w:val="007E5C41"/>
    <w:rsid w:val="007E65A2"/>
    <w:rsid w:val="007E6748"/>
    <w:rsid w:val="007E7339"/>
    <w:rsid w:val="007F0688"/>
    <w:rsid w:val="007F1365"/>
    <w:rsid w:val="007F1BDD"/>
    <w:rsid w:val="007F251F"/>
    <w:rsid w:val="007F27D5"/>
    <w:rsid w:val="007F28F2"/>
    <w:rsid w:val="007F30B5"/>
    <w:rsid w:val="007F34A7"/>
    <w:rsid w:val="007F4953"/>
    <w:rsid w:val="007F62A1"/>
    <w:rsid w:val="007F637B"/>
    <w:rsid w:val="007F70C4"/>
    <w:rsid w:val="007F7BEF"/>
    <w:rsid w:val="007F7D9B"/>
    <w:rsid w:val="00800ABB"/>
    <w:rsid w:val="008029D2"/>
    <w:rsid w:val="0080479E"/>
    <w:rsid w:val="00805792"/>
    <w:rsid w:val="00805942"/>
    <w:rsid w:val="008059D4"/>
    <w:rsid w:val="00806D99"/>
    <w:rsid w:val="0080726D"/>
    <w:rsid w:val="00807463"/>
    <w:rsid w:val="00810CFB"/>
    <w:rsid w:val="00811327"/>
    <w:rsid w:val="0081156A"/>
    <w:rsid w:val="00811CB5"/>
    <w:rsid w:val="008122D4"/>
    <w:rsid w:val="0081303E"/>
    <w:rsid w:val="00813B58"/>
    <w:rsid w:val="0081494D"/>
    <w:rsid w:val="00814A1C"/>
    <w:rsid w:val="00815128"/>
    <w:rsid w:val="0081593C"/>
    <w:rsid w:val="00815D2B"/>
    <w:rsid w:val="00816585"/>
    <w:rsid w:val="008209E1"/>
    <w:rsid w:val="00821DD8"/>
    <w:rsid w:val="00822FEA"/>
    <w:rsid w:val="00823B06"/>
    <w:rsid w:val="00823EC8"/>
    <w:rsid w:val="0082413F"/>
    <w:rsid w:val="008252AF"/>
    <w:rsid w:val="0082539A"/>
    <w:rsid w:val="00827ABB"/>
    <w:rsid w:val="008311F7"/>
    <w:rsid w:val="00831801"/>
    <w:rsid w:val="00831A5B"/>
    <w:rsid w:val="00833552"/>
    <w:rsid w:val="00834B7C"/>
    <w:rsid w:val="00835ED2"/>
    <w:rsid w:val="00836C59"/>
    <w:rsid w:val="00837341"/>
    <w:rsid w:val="00841B69"/>
    <w:rsid w:val="00842049"/>
    <w:rsid w:val="008421EB"/>
    <w:rsid w:val="00842C8C"/>
    <w:rsid w:val="00842E60"/>
    <w:rsid w:val="00843B55"/>
    <w:rsid w:val="00843C42"/>
    <w:rsid w:val="00844144"/>
    <w:rsid w:val="008450E9"/>
    <w:rsid w:val="008461AA"/>
    <w:rsid w:val="008471F4"/>
    <w:rsid w:val="0084753B"/>
    <w:rsid w:val="00847577"/>
    <w:rsid w:val="00847EDF"/>
    <w:rsid w:val="008504AD"/>
    <w:rsid w:val="00850981"/>
    <w:rsid w:val="008513CE"/>
    <w:rsid w:val="00851681"/>
    <w:rsid w:val="00852A4A"/>
    <w:rsid w:val="00852E72"/>
    <w:rsid w:val="00853B36"/>
    <w:rsid w:val="00853C6D"/>
    <w:rsid w:val="008548AF"/>
    <w:rsid w:val="00854CCB"/>
    <w:rsid w:val="008552AD"/>
    <w:rsid w:val="00856834"/>
    <w:rsid w:val="008570EA"/>
    <w:rsid w:val="008605C4"/>
    <w:rsid w:val="00860A80"/>
    <w:rsid w:val="00863401"/>
    <w:rsid w:val="0086368B"/>
    <w:rsid w:val="008657D2"/>
    <w:rsid w:val="00866055"/>
    <w:rsid w:val="0086780E"/>
    <w:rsid w:val="00872EDB"/>
    <w:rsid w:val="00873FB1"/>
    <w:rsid w:val="0088147C"/>
    <w:rsid w:val="00881D32"/>
    <w:rsid w:val="00882614"/>
    <w:rsid w:val="008831B4"/>
    <w:rsid w:val="00883EDC"/>
    <w:rsid w:val="00884327"/>
    <w:rsid w:val="00885A0B"/>
    <w:rsid w:val="00887C13"/>
    <w:rsid w:val="00887F56"/>
    <w:rsid w:val="00890083"/>
    <w:rsid w:val="00890CB7"/>
    <w:rsid w:val="0089192A"/>
    <w:rsid w:val="008920DC"/>
    <w:rsid w:val="00893232"/>
    <w:rsid w:val="00894558"/>
    <w:rsid w:val="008945C4"/>
    <w:rsid w:val="00894C8F"/>
    <w:rsid w:val="0089537A"/>
    <w:rsid w:val="00895451"/>
    <w:rsid w:val="00895C95"/>
    <w:rsid w:val="00896BF8"/>
    <w:rsid w:val="00896E0F"/>
    <w:rsid w:val="008A1098"/>
    <w:rsid w:val="008A1DDA"/>
    <w:rsid w:val="008A2D31"/>
    <w:rsid w:val="008A2E1E"/>
    <w:rsid w:val="008A34F8"/>
    <w:rsid w:val="008A5139"/>
    <w:rsid w:val="008A527B"/>
    <w:rsid w:val="008A55DA"/>
    <w:rsid w:val="008A5852"/>
    <w:rsid w:val="008A6779"/>
    <w:rsid w:val="008A738C"/>
    <w:rsid w:val="008A776D"/>
    <w:rsid w:val="008A77A9"/>
    <w:rsid w:val="008B0B76"/>
    <w:rsid w:val="008B26C4"/>
    <w:rsid w:val="008B27CF"/>
    <w:rsid w:val="008B2C12"/>
    <w:rsid w:val="008B38A0"/>
    <w:rsid w:val="008B525B"/>
    <w:rsid w:val="008B75A5"/>
    <w:rsid w:val="008C0239"/>
    <w:rsid w:val="008C05CE"/>
    <w:rsid w:val="008C1AE3"/>
    <w:rsid w:val="008C230A"/>
    <w:rsid w:val="008C2436"/>
    <w:rsid w:val="008C25D9"/>
    <w:rsid w:val="008C291B"/>
    <w:rsid w:val="008C2D99"/>
    <w:rsid w:val="008C3AD4"/>
    <w:rsid w:val="008C64DA"/>
    <w:rsid w:val="008C7BE8"/>
    <w:rsid w:val="008C7E74"/>
    <w:rsid w:val="008D10C3"/>
    <w:rsid w:val="008D4468"/>
    <w:rsid w:val="008D4DF9"/>
    <w:rsid w:val="008D5135"/>
    <w:rsid w:val="008D581E"/>
    <w:rsid w:val="008E0650"/>
    <w:rsid w:val="008E0659"/>
    <w:rsid w:val="008E0BE4"/>
    <w:rsid w:val="008E149A"/>
    <w:rsid w:val="008E2453"/>
    <w:rsid w:val="008E3034"/>
    <w:rsid w:val="008E4308"/>
    <w:rsid w:val="008E4E29"/>
    <w:rsid w:val="008E5C0C"/>
    <w:rsid w:val="008E656D"/>
    <w:rsid w:val="008E769A"/>
    <w:rsid w:val="008E7A3B"/>
    <w:rsid w:val="008F0A4A"/>
    <w:rsid w:val="008F15EE"/>
    <w:rsid w:val="008F1724"/>
    <w:rsid w:val="008F1E81"/>
    <w:rsid w:val="008F21A7"/>
    <w:rsid w:val="008F2C1E"/>
    <w:rsid w:val="008F33A5"/>
    <w:rsid w:val="008F36CE"/>
    <w:rsid w:val="008F3E14"/>
    <w:rsid w:val="008F4087"/>
    <w:rsid w:val="008F5351"/>
    <w:rsid w:val="008F6080"/>
    <w:rsid w:val="008F60E0"/>
    <w:rsid w:val="0090028D"/>
    <w:rsid w:val="00901088"/>
    <w:rsid w:val="00901A95"/>
    <w:rsid w:val="00902F0A"/>
    <w:rsid w:val="00903BD0"/>
    <w:rsid w:val="00903FDA"/>
    <w:rsid w:val="0090590C"/>
    <w:rsid w:val="00905AAE"/>
    <w:rsid w:val="009063C6"/>
    <w:rsid w:val="00906A12"/>
    <w:rsid w:val="00906D9A"/>
    <w:rsid w:val="00907532"/>
    <w:rsid w:val="00912BD5"/>
    <w:rsid w:val="00914A1E"/>
    <w:rsid w:val="00915A70"/>
    <w:rsid w:val="009201D8"/>
    <w:rsid w:val="00921153"/>
    <w:rsid w:val="009215DC"/>
    <w:rsid w:val="00921EDC"/>
    <w:rsid w:val="00922579"/>
    <w:rsid w:val="00924D5E"/>
    <w:rsid w:val="00925B85"/>
    <w:rsid w:val="00926369"/>
    <w:rsid w:val="00926FC8"/>
    <w:rsid w:val="00927BFA"/>
    <w:rsid w:val="00930070"/>
    <w:rsid w:val="009302EC"/>
    <w:rsid w:val="0093036E"/>
    <w:rsid w:val="00932FD5"/>
    <w:rsid w:val="00933E0E"/>
    <w:rsid w:val="009341D3"/>
    <w:rsid w:val="00934A27"/>
    <w:rsid w:val="00935B30"/>
    <w:rsid w:val="009361E4"/>
    <w:rsid w:val="00936371"/>
    <w:rsid w:val="00936AC9"/>
    <w:rsid w:val="00937021"/>
    <w:rsid w:val="0093745D"/>
    <w:rsid w:val="0094064C"/>
    <w:rsid w:val="009421FD"/>
    <w:rsid w:val="00943662"/>
    <w:rsid w:val="00943A26"/>
    <w:rsid w:val="00950D6A"/>
    <w:rsid w:val="009520A0"/>
    <w:rsid w:val="00952EB0"/>
    <w:rsid w:val="00953385"/>
    <w:rsid w:val="009533E4"/>
    <w:rsid w:val="00953DD8"/>
    <w:rsid w:val="0095414F"/>
    <w:rsid w:val="0095537F"/>
    <w:rsid w:val="009554E9"/>
    <w:rsid w:val="009568E0"/>
    <w:rsid w:val="00956EB9"/>
    <w:rsid w:val="009572A9"/>
    <w:rsid w:val="009576AF"/>
    <w:rsid w:val="00957B3A"/>
    <w:rsid w:val="00957F9B"/>
    <w:rsid w:val="00960891"/>
    <w:rsid w:val="00960C05"/>
    <w:rsid w:val="00962259"/>
    <w:rsid w:val="009639AE"/>
    <w:rsid w:val="00964117"/>
    <w:rsid w:val="0096419F"/>
    <w:rsid w:val="0096689C"/>
    <w:rsid w:val="00966EEC"/>
    <w:rsid w:val="00966F62"/>
    <w:rsid w:val="0096759D"/>
    <w:rsid w:val="00970673"/>
    <w:rsid w:val="00971BA1"/>
    <w:rsid w:val="00972DC5"/>
    <w:rsid w:val="00973D1B"/>
    <w:rsid w:val="009742D3"/>
    <w:rsid w:val="0097531D"/>
    <w:rsid w:val="009756B7"/>
    <w:rsid w:val="009756FA"/>
    <w:rsid w:val="0097674F"/>
    <w:rsid w:val="00976F14"/>
    <w:rsid w:val="00977721"/>
    <w:rsid w:val="00977729"/>
    <w:rsid w:val="009800BB"/>
    <w:rsid w:val="0098090C"/>
    <w:rsid w:val="009810DD"/>
    <w:rsid w:val="00981F2E"/>
    <w:rsid w:val="009843AB"/>
    <w:rsid w:val="00986C32"/>
    <w:rsid w:val="0098706E"/>
    <w:rsid w:val="00990000"/>
    <w:rsid w:val="00990965"/>
    <w:rsid w:val="00990BFA"/>
    <w:rsid w:val="00991109"/>
    <w:rsid w:val="00991459"/>
    <w:rsid w:val="00991471"/>
    <w:rsid w:val="00992B7B"/>
    <w:rsid w:val="0099311B"/>
    <w:rsid w:val="009936F6"/>
    <w:rsid w:val="0099588B"/>
    <w:rsid w:val="009969E7"/>
    <w:rsid w:val="00997240"/>
    <w:rsid w:val="009A0268"/>
    <w:rsid w:val="009A03E1"/>
    <w:rsid w:val="009A0AFB"/>
    <w:rsid w:val="009A0CB1"/>
    <w:rsid w:val="009A0EB3"/>
    <w:rsid w:val="009A150C"/>
    <w:rsid w:val="009A18B2"/>
    <w:rsid w:val="009A1D7C"/>
    <w:rsid w:val="009A20BF"/>
    <w:rsid w:val="009A2626"/>
    <w:rsid w:val="009A3C17"/>
    <w:rsid w:val="009A3ED2"/>
    <w:rsid w:val="009A4482"/>
    <w:rsid w:val="009A5EDE"/>
    <w:rsid w:val="009A662B"/>
    <w:rsid w:val="009A69D8"/>
    <w:rsid w:val="009B0F42"/>
    <w:rsid w:val="009B1763"/>
    <w:rsid w:val="009B25CC"/>
    <w:rsid w:val="009B52C2"/>
    <w:rsid w:val="009B65B7"/>
    <w:rsid w:val="009C152C"/>
    <w:rsid w:val="009C1946"/>
    <w:rsid w:val="009C1DC6"/>
    <w:rsid w:val="009C2684"/>
    <w:rsid w:val="009C27F7"/>
    <w:rsid w:val="009C2A36"/>
    <w:rsid w:val="009C2F13"/>
    <w:rsid w:val="009C3568"/>
    <w:rsid w:val="009C5AE2"/>
    <w:rsid w:val="009C6696"/>
    <w:rsid w:val="009C6702"/>
    <w:rsid w:val="009C7577"/>
    <w:rsid w:val="009C7B57"/>
    <w:rsid w:val="009D004E"/>
    <w:rsid w:val="009D067F"/>
    <w:rsid w:val="009D12AC"/>
    <w:rsid w:val="009D156F"/>
    <w:rsid w:val="009D15E2"/>
    <w:rsid w:val="009D205F"/>
    <w:rsid w:val="009D34AE"/>
    <w:rsid w:val="009D36ED"/>
    <w:rsid w:val="009D5870"/>
    <w:rsid w:val="009D5E9B"/>
    <w:rsid w:val="009D6018"/>
    <w:rsid w:val="009D71BF"/>
    <w:rsid w:val="009D73F4"/>
    <w:rsid w:val="009D79D6"/>
    <w:rsid w:val="009E008E"/>
    <w:rsid w:val="009E0D2C"/>
    <w:rsid w:val="009E16AE"/>
    <w:rsid w:val="009E1C13"/>
    <w:rsid w:val="009E28AF"/>
    <w:rsid w:val="009E3213"/>
    <w:rsid w:val="009E421A"/>
    <w:rsid w:val="009E438D"/>
    <w:rsid w:val="009E5C18"/>
    <w:rsid w:val="009E5F64"/>
    <w:rsid w:val="009E63C0"/>
    <w:rsid w:val="009F0665"/>
    <w:rsid w:val="009F7717"/>
    <w:rsid w:val="00A0017A"/>
    <w:rsid w:val="00A006A5"/>
    <w:rsid w:val="00A006B0"/>
    <w:rsid w:val="00A01899"/>
    <w:rsid w:val="00A01A2C"/>
    <w:rsid w:val="00A02755"/>
    <w:rsid w:val="00A037B7"/>
    <w:rsid w:val="00A03A36"/>
    <w:rsid w:val="00A03D34"/>
    <w:rsid w:val="00A05625"/>
    <w:rsid w:val="00A05B31"/>
    <w:rsid w:val="00A079C1"/>
    <w:rsid w:val="00A10220"/>
    <w:rsid w:val="00A12287"/>
    <w:rsid w:val="00A12870"/>
    <w:rsid w:val="00A12B54"/>
    <w:rsid w:val="00A1480F"/>
    <w:rsid w:val="00A14AD5"/>
    <w:rsid w:val="00A14B1D"/>
    <w:rsid w:val="00A14B85"/>
    <w:rsid w:val="00A1701E"/>
    <w:rsid w:val="00A17B72"/>
    <w:rsid w:val="00A17C21"/>
    <w:rsid w:val="00A20A66"/>
    <w:rsid w:val="00A21694"/>
    <w:rsid w:val="00A225EF"/>
    <w:rsid w:val="00A228AE"/>
    <w:rsid w:val="00A241CA"/>
    <w:rsid w:val="00A2463A"/>
    <w:rsid w:val="00A248CB"/>
    <w:rsid w:val="00A25D02"/>
    <w:rsid w:val="00A2636B"/>
    <w:rsid w:val="00A267FF"/>
    <w:rsid w:val="00A26882"/>
    <w:rsid w:val="00A27561"/>
    <w:rsid w:val="00A27C2D"/>
    <w:rsid w:val="00A308A2"/>
    <w:rsid w:val="00A31657"/>
    <w:rsid w:val="00A32174"/>
    <w:rsid w:val="00A326B7"/>
    <w:rsid w:val="00A32801"/>
    <w:rsid w:val="00A329F1"/>
    <w:rsid w:val="00A33642"/>
    <w:rsid w:val="00A3574F"/>
    <w:rsid w:val="00A35BEB"/>
    <w:rsid w:val="00A36582"/>
    <w:rsid w:val="00A40799"/>
    <w:rsid w:val="00A40B8E"/>
    <w:rsid w:val="00A40E43"/>
    <w:rsid w:val="00A415E9"/>
    <w:rsid w:val="00A416B8"/>
    <w:rsid w:val="00A44057"/>
    <w:rsid w:val="00A45CF3"/>
    <w:rsid w:val="00A472F2"/>
    <w:rsid w:val="00A47411"/>
    <w:rsid w:val="00A47E9C"/>
    <w:rsid w:val="00A50378"/>
    <w:rsid w:val="00A50B73"/>
    <w:rsid w:val="00A50F14"/>
    <w:rsid w:val="00A51927"/>
    <w:rsid w:val="00A51CC3"/>
    <w:rsid w:val="00A5224C"/>
    <w:rsid w:val="00A5254E"/>
    <w:rsid w:val="00A529B9"/>
    <w:rsid w:val="00A54354"/>
    <w:rsid w:val="00A54D45"/>
    <w:rsid w:val="00A54EF4"/>
    <w:rsid w:val="00A5501D"/>
    <w:rsid w:val="00A55059"/>
    <w:rsid w:val="00A55275"/>
    <w:rsid w:val="00A563F4"/>
    <w:rsid w:val="00A56B0E"/>
    <w:rsid w:val="00A57291"/>
    <w:rsid w:val="00A60449"/>
    <w:rsid w:val="00A6185A"/>
    <w:rsid w:val="00A62F7F"/>
    <w:rsid w:val="00A63B66"/>
    <w:rsid w:val="00A63EF6"/>
    <w:rsid w:val="00A643BF"/>
    <w:rsid w:val="00A645FF"/>
    <w:rsid w:val="00A66053"/>
    <w:rsid w:val="00A669E6"/>
    <w:rsid w:val="00A67054"/>
    <w:rsid w:val="00A67CA2"/>
    <w:rsid w:val="00A67CF8"/>
    <w:rsid w:val="00A712D1"/>
    <w:rsid w:val="00A71AAA"/>
    <w:rsid w:val="00A72FB0"/>
    <w:rsid w:val="00A7453F"/>
    <w:rsid w:val="00A74E1A"/>
    <w:rsid w:val="00A752B2"/>
    <w:rsid w:val="00A75869"/>
    <w:rsid w:val="00A76A99"/>
    <w:rsid w:val="00A76F02"/>
    <w:rsid w:val="00A774FF"/>
    <w:rsid w:val="00A77651"/>
    <w:rsid w:val="00A80AB9"/>
    <w:rsid w:val="00A816CD"/>
    <w:rsid w:val="00A846F4"/>
    <w:rsid w:val="00A847C9"/>
    <w:rsid w:val="00A85A12"/>
    <w:rsid w:val="00A85B83"/>
    <w:rsid w:val="00A86A5A"/>
    <w:rsid w:val="00A86DC6"/>
    <w:rsid w:val="00A87579"/>
    <w:rsid w:val="00A90B36"/>
    <w:rsid w:val="00A916B1"/>
    <w:rsid w:val="00A944AE"/>
    <w:rsid w:val="00A946C0"/>
    <w:rsid w:val="00A94C1C"/>
    <w:rsid w:val="00A955C8"/>
    <w:rsid w:val="00A96390"/>
    <w:rsid w:val="00A978DB"/>
    <w:rsid w:val="00A97B28"/>
    <w:rsid w:val="00AA405D"/>
    <w:rsid w:val="00AA49B6"/>
    <w:rsid w:val="00AA5833"/>
    <w:rsid w:val="00AA64C2"/>
    <w:rsid w:val="00AA6E04"/>
    <w:rsid w:val="00AA71AC"/>
    <w:rsid w:val="00AA73E7"/>
    <w:rsid w:val="00AB02F3"/>
    <w:rsid w:val="00AB16F2"/>
    <w:rsid w:val="00AB1BEF"/>
    <w:rsid w:val="00AB1EAF"/>
    <w:rsid w:val="00AB3107"/>
    <w:rsid w:val="00AB4978"/>
    <w:rsid w:val="00AB4D7A"/>
    <w:rsid w:val="00AB5352"/>
    <w:rsid w:val="00AB7001"/>
    <w:rsid w:val="00AB7254"/>
    <w:rsid w:val="00AB733F"/>
    <w:rsid w:val="00AB7D87"/>
    <w:rsid w:val="00AC0449"/>
    <w:rsid w:val="00AC0A7D"/>
    <w:rsid w:val="00AC1593"/>
    <w:rsid w:val="00AC2E8E"/>
    <w:rsid w:val="00AC5270"/>
    <w:rsid w:val="00AC5C5E"/>
    <w:rsid w:val="00AD074A"/>
    <w:rsid w:val="00AD1111"/>
    <w:rsid w:val="00AD1890"/>
    <w:rsid w:val="00AD235B"/>
    <w:rsid w:val="00AD2A1D"/>
    <w:rsid w:val="00AD30F0"/>
    <w:rsid w:val="00AD3DF4"/>
    <w:rsid w:val="00AD467E"/>
    <w:rsid w:val="00AD4FB9"/>
    <w:rsid w:val="00AD5F0B"/>
    <w:rsid w:val="00AD6F1A"/>
    <w:rsid w:val="00AD7998"/>
    <w:rsid w:val="00AE0FE5"/>
    <w:rsid w:val="00AE13B1"/>
    <w:rsid w:val="00AE26AE"/>
    <w:rsid w:val="00AE3ABB"/>
    <w:rsid w:val="00AE3EB9"/>
    <w:rsid w:val="00AE443F"/>
    <w:rsid w:val="00AE4EB7"/>
    <w:rsid w:val="00AE560C"/>
    <w:rsid w:val="00AE586A"/>
    <w:rsid w:val="00AE5C6A"/>
    <w:rsid w:val="00AF0CD5"/>
    <w:rsid w:val="00AF162C"/>
    <w:rsid w:val="00AF245D"/>
    <w:rsid w:val="00AF27EA"/>
    <w:rsid w:val="00AF4069"/>
    <w:rsid w:val="00AF6186"/>
    <w:rsid w:val="00AF6681"/>
    <w:rsid w:val="00AF66F1"/>
    <w:rsid w:val="00AF6E1E"/>
    <w:rsid w:val="00AF7C8B"/>
    <w:rsid w:val="00B00DBE"/>
    <w:rsid w:val="00B011AA"/>
    <w:rsid w:val="00B0162A"/>
    <w:rsid w:val="00B022F4"/>
    <w:rsid w:val="00B02A25"/>
    <w:rsid w:val="00B03044"/>
    <w:rsid w:val="00B037B4"/>
    <w:rsid w:val="00B03919"/>
    <w:rsid w:val="00B039E6"/>
    <w:rsid w:val="00B0450B"/>
    <w:rsid w:val="00B0630F"/>
    <w:rsid w:val="00B0634D"/>
    <w:rsid w:val="00B066A5"/>
    <w:rsid w:val="00B07203"/>
    <w:rsid w:val="00B07FD1"/>
    <w:rsid w:val="00B100AF"/>
    <w:rsid w:val="00B100CE"/>
    <w:rsid w:val="00B101C5"/>
    <w:rsid w:val="00B10F8A"/>
    <w:rsid w:val="00B11326"/>
    <w:rsid w:val="00B124E1"/>
    <w:rsid w:val="00B12D09"/>
    <w:rsid w:val="00B1358A"/>
    <w:rsid w:val="00B13626"/>
    <w:rsid w:val="00B141C1"/>
    <w:rsid w:val="00B146FE"/>
    <w:rsid w:val="00B15A88"/>
    <w:rsid w:val="00B15DB4"/>
    <w:rsid w:val="00B168EF"/>
    <w:rsid w:val="00B16C82"/>
    <w:rsid w:val="00B17829"/>
    <w:rsid w:val="00B17856"/>
    <w:rsid w:val="00B20751"/>
    <w:rsid w:val="00B20E2D"/>
    <w:rsid w:val="00B21F17"/>
    <w:rsid w:val="00B2281F"/>
    <w:rsid w:val="00B2351C"/>
    <w:rsid w:val="00B246C4"/>
    <w:rsid w:val="00B24907"/>
    <w:rsid w:val="00B24C38"/>
    <w:rsid w:val="00B2523C"/>
    <w:rsid w:val="00B259CF"/>
    <w:rsid w:val="00B260CD"/>
    <w:rsid w:val="00B26DA9"/>
    <w:rsid w:val="00B273FA"/>
    <w:rsid w:val="00B30FBC"/>
    <w:rsid w:val="00B310FA"/>
    <w:rsid w:val="00B31705"/>
    <w:rsid w:val="00B31889"/>
    <w:rsid w:val="00B31E24"/>
    <w:rsid w:val="00B333B4"/>
    <w:rsid w:val="00B33B6E"/>
    <w:rsid w:val="00B3418B"/>
    <w:rsid w:val="00B34ECE"/>
    <w:rsid w:val="00B34F87"/>
    <w:rsid w:val="00B34FBC"/>
    <w:rsid w:val="00B35017"/>
    <w:rsid w:val="00B3569C"/>
    <w:rsid w:val="00B3642D"/>
    <w:rsid w:val="00B365B6"/>
    <w:rsid w:val="00B40AEA"/>
    <w:rsid w:val="00B41256"/>
    <w:rsid w:val="00B421E1"/>
    <w:rsid w:val="00B42676"/>
    <w:rsid w:val="00B4277E"/>
    <w:rsid w:val="00B43362"/>
    <w:rsid w:val="00B43699"/>
    <w:rsid w:val="00B4378A"/>
    <w:rsid w:val="00B4426A"/>
    <w:rsid w:val="00B44B76"/>
    <w:rsid w:val="00B45A91"/>
    <w:rsid w:val="00B471A0"/>
    <w:rsid w:val="00B474CE"/>
    <w:rsid w:val="00B47C25"/>
    <w:rsid w:val="00B47E81"/>
    <w:rsid w:val="00B50B3C"/>
    <w:rsid w:val="00B515BB"/>
    <w:rsid w:val="00B51FD6"/>
    <w:rsid w:val="00B52C57"/>
    <w:rsid w:val="00B52F9E"/>
    <w:rsid w:val="00B5321B"/>
    <w:rsid w:val="00B53FE5"/>
    <w:rsid w:val="00B546ED"/>
    <w:rsid w:val="00B549AB"/>
    <w:rsid w:val="00B56CCE"/>
    <w:rsid w:val="00B57570"/>
    <w:rsid w:val="00B602CD"/>
    <w:rsid w:val="00B61780"/>
    <w:rsid w:val="00B620CD"/>
    <w:rsid w:val="00B62278"/>
    <w:rsid w:val="00B6472D"/>
    <w:rsid w:val="00B64FE5"/>
    <w:rsid w:val="00B6507C"/>
    <w:rsid w:val="00B667E9"/>
    <w:rsid w:val="00B66AB3"/>
    <w:rsid w:val="00B66AFA"/>
    <w:rsid w:val="00B67347"/>
    <w:rsid w:val="00B67B45"/>
    <w:rsid w:val="00B700C4"/>
    <w:rsid w:val="00B70518"/>
    <w:rsid w:val="00B70973"/>
    <w:rsid w:val="00B70D9B"/>
    <w:rsid w:val="00B71C65"/>
    <w:rsid w:val="00B71D25"/>
    <w:rsid w:val="00B7224A"/>
    <w:rsid w:val="00B72657"/>
    <w:rsid w:val="00B72DF5"/>
    <w:rsid w:val="00B73120"/>
    <w:rsid w:val="00B74343"/>
    <w:rsid w:val="00B75A59"/>
    <w:rsid w:val="00B75B2E"/>
    <w:rsid w:val="00B7605E"/>
    <w:rsid w:val="00B769E1"/>
    <w:rsid w:val="00B76F4A"/>
    <w:rsid w:val="00B77027"/>
    <w:rsid w:val="00B77684"/>
    <w:rsid w:val="00B77937"/>
    <w:rsid w:val="00B80800"/>
    <w:rsid w:val="00B812CB"/>
    <w:rsid w:val="00B82493"/>
    <w:rsid w:val="00B82752"/>
    <w:rsid w:val="00B82B6B"/>
    <w:rsid w:val="00B82E2F"/>
    <w:rsid w:val="00B83EBA"/>
    <w:rsid w:val="00B8517E"/>
    <w:rsid w:val="00B85C66"/>
    <w:rsid w:val="00B8666D"/>
    <w:rsid w:val="00B8667F"/>
    <w:rsid w:val="00B867B8"/>
    <w:rsid w:val="00B870A8"/>
    <w:rsid w:val="00B903ED"/>
    <w:rsid w:val="00B914F5"/>
    <w:rsid w:val="00B91582"/>
    <w:rsid w:val="00B9162A"/>
    <w:rsid w:val="00B9164F"/>
    <w:rsid w:val="00B92421"/>
    <w:rsid w:val="00B92D50"/>
    <w:rsid w:val="00B92DEE"/>
    <w:rsid w:val="00B9304E"/>
    <w:rsid w:val="00B937AE"/>
    <w:rsid w:val="00B942EA"/>
    <w:rsid w:val="00B94442"/>
    <w:rsid w:val="00B947F3"/>
    <w:rsid w:val="00B9549A"/>
    <w:rsid w:val="00B959A0"/>
    <w:rsid w:val="00B95AB0"/>
    <w:rsid w:val="00B966C3"/>
    <w:rsid w:val="00BA1117"/>
    <w:rsid w:val="00BA15AA"/>
    <w:rsid w:val="00BA1794"/>
    <w:rsid w:val="00BA1BAD"/>
    <w:rsid w:val="00BA1CD0"/>
    <w:rsid w:val="00BA2B81"/>
    <w:rsid w:val="00BA2BF6"/>
    <w:rsid w:val="00BA35DB"/>
    <w:rsid w:val="00BA494F"/>
    <w:rsid w:val="00BA60DF"/>
    <w:rsid w:val="00BA78D2"/>
    <w:rsid w:val="00BB0E56"/>
    <w:rsid w:val="00BB1174"/>
    <w:rsid w:val="00BB11FE"/>
    <w:rsid w:val="00BB14EC"/>
    <w:rsid w:val="00BB23B9"/>
    <w:rsid w:val="00BB24EA"/>
    <w:rsid w:val="00BB3ACC"/>
    <w:rsid w:val="00BB3FFC"/>
    <w:rsid w:val="00BB4237"/>
    <w:rsid w:val="00BB450F"/>
    <w:rsid w:val="00BB465E"/>
    <w:rsid w:val="00BB5762"/>
    <w:rsid w:val="00BB66C7"/>
    <w:rsid w:val="00BB6D3D"/>
    <w:rsid w:val="00BB72C9"/>
    <w:rsid w:val="00BB7FB8"/>
    <w:rsid w:val="00BC049E"/>
    <w:rsid w:val="00BC0F12"/>
    <w:rsid w:val="00BC29CD"/>
    <w:rsid w:val="00BC32D8"/>
    <w:rsid w:val="00BC37A1"/>
    <w:rsid w:val="00BC423E"/>
    <w:rsid w:val="00BC479B"/>
    <w:rsid w:val="00BC48AC"/>
    <w:rsid w:val="00BC4A20"/>
    <w:rsid w:val="00BC534B"/>
    <w:rsid w:val="00BC5614"/>
    <w:rsid w:val="00BC722B"/>
    <w:rsid w:val="00BC76A1"/>
    <w:rsid w:val="00BD0FBE"/>
    <w:rsid w:val="00BD349E"/>
    <w:rsid w:val="00BD3704"/>
    <w:rsid w:val="00BD416F"/>
    <w:rsid w:val="00BE0AE0"/>
    <w:rsid w:val="00BE15FB"/>
    <w:rsid w:val="00BE17E2"/>
    <w:rsid w:val="00BE237C"/>
    <w:rsid w:val="00BE2DD9"/>
    <w:rsid w:val="00BE2E57"/>
    <w:rsid w:val="00BE3966"/>
    <w:rsid w:val="00BE3E41"/>
    <w:rsid w:val="00BE518E"/>
    <w:rsid w:val="00BE6A2F"/>
    <w:rsid w:val="00BE723B"/>
    <w:rsid w:val="00BE76A7"/>
    <w:rsid w:val="00BF0324"/>
    <w:rsid w:val="00BF1AEC"/>
    <w:rsid w:val="00BF1B8C"/>
    <w:rsid w:val="00BF366D"/>
    <w:rsid w:val="00BF4DB4"/>
    <w:rsid w:val="00BF535E"/>
    <w:rsid w:val="00C002FA"/>
    <w:rsid w:val="00C01AAC"/>
    <w:rsid w:val="00C02B24"/>
    <w:rsid w:val="00C02F54"/>
    <w:rsid w:val="00C03642"/>
    <w:rsid w:val="00C04491"/>
    <w:rsid w:val="00C04512"/>
    <w:rsid w:val="00C04AF6"/>
    <w:rsid w:val="00C04D4A"/>
    <w:rsid w:val="00C05480"/>
    <w:rsid w:val="00C06917"/>
    <w:rsid w:val="00C06FF7"/>
    <w:rsid w:val="00C07C03"/>
    <w:rsid w:val="00C07EAF"/>
    <w:rsid w:val="00C1139D"/>
    <w:rsid w:val="00C1161B"/>
    <w:rsid w:val="00C12399"/>
    <w:rsid w:val="00C126B8"/>
    <w:rsid w:val="00C145A4"/>
    <w:rsid w:val="00C154EB"/>
    <w:rsid w:val="00C15B6D"/>
    <w:rsid w:val="00C15CCA"/>
    <w:rsid w:val="00C17A59"/>
    <w:rsid w:val="00C17AFB"/>
    <w:rsid w:val="00C17BDD"/>
    <w:rsid w:val="00C20288"/>
    <w:rsid w:val="00C2059A"/>
    <w:rsid w:val="00C20C0B"/>
    <w:rsid w:val="00C20CDF"/>
    <w:rsid w:val="00C2180C"/>
    <w:rsid w:val="00C21A4C"/>
    <w:rsid w:val="00C21C75"/>
    <w:rsid w:val="00C239E5"/>
    <w:rsid w:val="00C23B62"/>
    <w:rsid w:val="00C240CD"/>
    <w:rsid w:val="00C26302"/>
    <w:rsid w:val="00C26474"/>
    <w:rsid w:val="00C277B1"/>
    <w:rsid w:val="00C308E5"/>
    <w:rsid w:val="00C3242E"/>
    <w:rsid w:val="00C33B5F"/>
    <w:rsid w:val="00C3554D"/>
    <w:rsid w:val="00C35CCB"/>
    <w:rsid w:val="00C35E7A"/>
    <w:rsid w:val="00C362B9"/>
    <w:rsid w:val="00C37B5C"/>
    <w:rsid w:val="00C37F90"/>
    <w:rsid w:val="00C401FA"/>
    <w:rsid w:val="00C40CF9"/>
    <w:rsid w:val="00C417F3"/>
    <w:rsid w:val="00C41D5A"/>
    <w:rsid w:val="00C42F49"/>
    <w:rsid w:val="00C43045"/>
    <w:rsid w:val="00C43111"/>
    <w:rsid w:val="00C43CAF"/>
    <w:rsid w:val="00C44275"/>
    <w:rsid w:val="00C453A1"/>
    <w:rsid w:val="00C461C3"/>
    <w:rsid w:val="00C46860"/>
    <w:rsid w:val="00C469A8"/>
    <w:rsid w:val="00C47849"/>
    <w:rsid w:val="00C478A5"/>
    <w:rsid w:val="00C47EC1"/>
    <w:rsid w:val="00C502CF"/>
    <w:rsid w:val="00C50DB1"/>
    <w:rsid w:val="00C50DB7"/>
    <w:rsid w:val="00C50E57"/>
    <w:rsid w:val="00C51427"/>
    <w:rsid w:val="00C51CEE"/>
    <w:rsid w:val="00C521A5"/>
    <w:rsid w:val="00C54E17"/>
    <w:rsid w:val="00C553B8"/>
    <w:rsid w:val="00C55D9D"/>
    <w:rsid w:val="00C5746E"/>
    <w:rsid w:val="00C57C42"/>
    <w:rsid w:val="00C60956"/>
    <w:rsid w:val="00C60CC4"/>
    <w:rsid w:val="00C619DC"/>
    <w:rsid w:val="00C61BEA"/>
    <w:rsid w:val="00C61EC0"/>
    <w:rsid w:val="00C6388A"/>
    <w:rsid w:val="00C64AE4"/>
    <w:rsid w:val="00C64C08"/>
    <w:rsid w:val="00C64F60"/>
    <w:rsid w:val="00C6518B"/>
    <w:rsid w:val="00C6518C"/>
    <w:rsid w:val="00C65C15"/>
    <w:rsid w:val="00C66919"/>
    <w:rsid w:val="00C6697D"/>
    <w:rsid w:val="00C669A0"/>
    <w:rsid w:val="00C70422"/>
    <w:rsid w:val="00C70A65"/>
    <w:rsid w:val="00C710AE"/>
    <w:rsid w:val="00C717CF"/>
    <w:rsid w:val="00C7268C"/>
    <w:rsid w:val="00C72C78"/>
    <w:rsid w:val="00C73591"/>
    <w:rsid w:val="00C7370A"/>
    <w:rsid w:val="00C73E9E"/>
    <w:rsid w:val="00C758CC"/>
    <w:rsid w:val="00C763C0"/>
    <w:rsid w:val="00C76755"/>
    <w:rsid w:val="00C76F6A"/>
    <w:rsid w:val="00C76F6E"/>
    <w:rsid w:val="00C804E5"/>
    <w:rsid w:val="00C80831"/>
    <w:rsid w:val="00C81BD8"/>
    <w:rsid w:val="00C84771"/>
    <w:rsid w:val="00C84E86"/>
    <w:rsid w:val="00C84ED5"/>
    <w:rsid w:val="00C84FC9"/>
    <w:rsid w:val="00C85D31"/>
    <w:rsid w:val="00C869C6"/>
    <w:rsid w:val="00C86C25"/>
    <w:rsid w:val="00C86D23"/>
    <w:rsid w:val="00C86F0D"/>
    <w:rsid w:val="00C87290"/>
    <w:rsid w:val="00C8791C"/>
    <w:rsid w:val="00C87D5C"/>
    <w:rsid w:val="00C907D5"/>
    <w:rsid w:val="00C90ADB"/>
    <w:rsid w:val="00C91D99"/>
    <w:rsid w:val="00C92BB8"/>
    <w:rsid w:val="00C9332A"/>
    <w:rsid w:val="00C935DF"/>
    <w:rsid w:val="00C93BCD"/>
    <w:rsid w:val="00C93C6B"/>
    <w:rsid w:val="00C93F15"/>
    <w:rsid w:val="00C94F51"/>
    <w:rsid w:val="00C94FF6"/>
    <w:rsid w:val="00C96C54"/>
    <w:rsid w:val="00C96E2B"/>
    <w:rsid w:val="00C972F8"/>
    <w:rsid w:val="00C976EA"/>
    <w:rsid w:val="00CA0059"/>
    <w:rsid w:val="00CA3F7E"/>
    <w:rsid w:val="00CA4AAC"/>
    <w:rsid w:val="00CA5849"/>
    <w:rsid w:val="00CA6BDD"/>
    <w:rsid w:val="00CA6DC4"/>
    <w:rsid w:val="00CA76F0"/>
    <w:rsid w:val="00CA7B53"/>
    <w:rsid w:val="00CA7ED9"/>
    <w:rsid w:val="00CB02D0"/>
    <w:rsid w:val="00CB0CA8"/>
    <w:rsid w:val="00CB0D88"/>
    <w:rsid w:val="00CB14B6"/>
    <w:rsid w:val="00CB1668"/>
    <w:rsid w:val="00CB22A9"/>
    <w:rsid w:val="00CB4EBE"/>
    <w:rsid w:val="00CB5606"/>
    <w:rsid w:val="00CB564B"/>
    <w:rsid w:val="00CB58C7"/>
    <w:rsid w:val="00CB5F2B"/>
    <w:rsid w:val="00CB608C"/>
    <w:rsid w:val="00CB63C5"/>
    <w:rsid w:val="00CB6913"/>
    <w:rsid w:val="00CB7358"/>
    <w:rsid w:val="00CB7F0B"/>
    <w:rsid w:val="00CC2C33"/>
    <w:rsid w:val="00CC2EA3"/>
    <w:rsid w:val="00CC433E"/>
    <w:rsid w:val="00CC4398"/>
    <w:rsid w:val="00CC59AB"/>
    <w:rsid w:val="00CC5F8C"/>
    <w:rsid w:val="00CC6FFF"/>
    <w:rsid w:val="00CC72CE"/>
    <w:rsid w:val="00CC7B7A"/>
    <w:rsid w:val="00CD0370"/>
    <w:rsid w:val="00CD0DA5"/>
    <w:rsid w:val="00CD11A1"/>
    <w:rsid w:val="00CD12ED"/>
    <w:rsid w:val="00CD1338"/>
    <w:rsid w:val="00CD1618"/>
    <w:rsid w:val="00CD1BF2"/>
    <w:rsid w:val="00CD23E5"/>
    <w:rsid w:val="00CD277B"/>
    <w:rsid w:val="00CD2BD0"/>
    <w:rsid w:val="00CD2F08"/>
    <w:rsid w:val="00CD32CD"/>
    <w:rsid w:val="00CD362E"/>
    <w:rsid w:val="00CD41C6"/>
    <w:rsid w:val="00CD52CA"/>
    <w:rsid w:val="00CD59FE"/>
    <w:rsid w:val="00CD5AB5"/>
    <w:rsid w:val="00CD63EC"/>
    <w:rsid w:val="00CD65EE"/>
    <w:rsid w:val="00CD6C27"/>
    <w:rsid w:val="00CD739F"/>
    <w:rsid w:val="00CD7403"/>
    <w:rsid w:val="00CD75F8"/>
    <w:rsid w:val="00CE260E"/>
    <w:rsid w:val="00CE2624"/>
    <w:rsid w:val="00CE3921"/>
    <w:rsid w:val="00CE549E"/>
    <w:rsid w:val="00CE55F1"/>
    <w:rsid w:val="00CE5E19"/>
    <w:rsid w:val="00CE6579"/>
    <w:rsid w:val="00CE69E8"/>
    <w:rsid w:val="00CE6A3B"/>
    <w:rsid w:val="00CE7B9E"/>
    <w:rsid w:val="00CE7F79"/>
    <w:rsid w:val="00CF009C"/>
    <w:rsid w:val="00CF02C9"/>
    <w:rsid w:val="00CF0716"/>
    <w:rsid w:val="00CF2BA3"/>
    <w:rsid w:val="00CF32E5"/>
    <w:rsid w:val="00CF33A1"/>
    <w:rsid w:val="00CF34EF"/>
    <w:rsid w:val="00CF4336"/>
    <w:rsid w:val="00CF4D17"/>
    <w:rsid w:val="00CF4DA5"/>
    <w:rsid w:val="00CF51AD"/>
    <w:rsid w:val="00CF5D84"/>
    <w:rsid w:val="00CF6A58"/>
    <w:rsid w:val="00D01874"/>
    <w:rsid w:val="00D01910"/>
    <w:rsid w:val="00D01F7B"/>
    <w:rsid w:val="00D02799"/>
    <w:rsid w:val="00D02E1A"/>
    <w:rsid w:val="00D02EB2"/>
    <w:rsid w:val="00D0327C"/>
    <w:rsid w:val="00D04367"/>
    <w:rsid w:val="00D04B8D"/>
    <w:rsid w:val="00D057B9"/>
    <w:rsid w:val="00D05DF7"/>
    <w:rsid w:val="00D0638B"/>
    <w:rsid w:val="00D06A50"/>
    <w:rsid w:val="00D070EA"/>
    <w:rsid w:val="00D102BF"/>
    <w:rsid w:val="00D10F1F"/>
    <w:rsid w:val="00D10FF5"/>
    <w:rsid w:val="00D11AAF"/>
    <w:rsid w:val="00D12170"/>
    <w:rsid w:val="00D135FD"/>
    <w:rsid w:val="00D149EE"/>
    <w:rsid w:val="00D15163"/>
    <w:rsid w:val="00D157A8"/>
    <w:rsid w:val="00D15F5E"/>
    <w:rsid w:val="00D160B3"/>
    <w:rsid w:val="00D16B7F"/>
    <w:rsid w:val="00D171F9"/>
    <w:rsid w:val="00D205B5"/>
    <w:rsid w:val="00D20702"/>
    <w:rsid w:val="00D2072A"/>
    <w:rsid w:val="00D216B8"/>
    <w:rsid w:val="00D21706"/>
    <w:rsid w:val="00D2187F"/>
    <w:rsid w:val="00D21E91"/>
    <w:rsid w:val="00D23926"/>
    <w:rsid w:val="00D23CC8"/>
    <w:rsid w:val="00D24257"/>
    <w:rsid w:val="00D24430"/>
    <w:rsid w:val="00D245E2"/>
    <w:rsid w:val="00D24ED3"/>
    <w:rsid w:val="00D26523"/>
    <w:rsid w:val="00D274CF"/>
    <w:rsid w:val="00D30658"/>
    <w:rsid w:val="00D3097F"/>
    <w:rsid w:val="00D31267"/>
    <w:rsid w:val="00D317CF"/>
    <w:rsid w:val="00D31B88"/>
    <w:rsid w:val="00D32504"/>
    <w:rsid w:val="00D34009"/>
    <w:rsid w:val="00D3498F"/>
    <w:rsid w:val="00D360F2"/>
    <w:rsid w:val="00D36632"/>
    <w:rsid w:val="00D36DF1"/>
    <w:rsid w:val="00D37DA3"/>
    <w:rsid w:val="00D41231"/>
    <w:rsid w:val="00D41387"/>
    <w:rsid w:val="00D4160C"/>
    <w:rsid w:val="00D41944"/>
    <w:rsid w:val="00D41AA0"/>
    <w:rsid w:val="00D423B3"/>
    <w:rsid w:val="00D42DF6"/>
    <w:rsid w:val="00D4382F"/>
    <w:rsid w:val="00D450F9"/>
    <w:rsid w:val="00D45261"/>
    <w:rsid w:val="00D46851"/>
    <w:rsid w:val="00D46F2D"/>
    <w:rsid w:val="00D50133"/>
    <w:rsid w:val="00D51D92"/>
    <w:rsid w:val="00D525E8"/>
    <w:rsid w:val="00D52B47"/>
    <w:rsid w:val="00D5382E"/>
    <w:rsid w:val="00D5397F"/>
    <w:rsid w:val="00D53BBD"/>
    <w:rsid w:val="00D53D03"/>
    <w:rsid w:val="00D54F21"/>
    <w:rsid w:val="00D55206"/>
    <w:rsid w:val="00D5526D"/>
    <w:rsid w:val="00D55ABE"/>
    <w:rsid w:val="00D56E86"/>
    <w:rsid w:val="00D57CF3"/>
    <w:rsid w:val="00D609DD"/>
    <w:rsid w:val="00D60F04"/>
    <w:rsid w:val="00D6147C"/>
    <w:rsid w:val="00D6147E"/>
    <w:rsid w:val="00D6155F"/>
    <w:rsid w:val="00D61CA7"/>
    <w:rsid w:val="00D61FCC"/>
    <w:rsid w:val="00D63E66"/>
    <w:rsid w:val="00D64F7D"/>
    <w:rsid w:val="00D66117"/>
    <w:rsid w:val="00D6654A"/>
    <w:rsid w:val="00D6688E"/>
    <w:rsid w:val="00D670E1"/>
    <w:rsid w:val="00D70D72"/>
    <w:rsid w:val="00D71109"/>
    <w:rsid w:val="00D71A1F"/>
    <w:rsid w:val="00D71E0E"/>
    <w:rsid w:val="00D720BD"/>
    <w:rsid w:val="00D72427"/>
    <w:rsid w:val="00D735B4"/>
    <w:rsid w:val="00D74618"/>
    <w:rsid w:val="00D7505C"/>
    <w:rsid w:val="00D75670"/>
    <w:rsid w:val="00D7593B"/>
    <w:rsid w:val="00D75DA5"/>
    <w:rsid w:val="00D76141"/>
    <w:rsid w:val="00D76B04"/>
    <w:rsid w:val="00D76EF4"/>
    <w:rsid w:val="00D77727"/>
    <w:rsid w:val="00D77FDE"/>
    <w:rsid w:val="00D80CE5"/>
    <w:rsid w:val="00D80D06"/>
    <w:rsid w:val="00D81729"/>
    <w:rsid w:val="00D828CD"/>
    <w:rsid w:val="00D82B91"/>
    <w:rsid w:val="00D8370C"/>
    <w:rsid w:val="00D839B2"/>
    <w:rsid w:val="00D83ECA"/>
    <w:rsid w:val="00D8404B"/>
    <w:rsid w:val="00D84A29"/>
    <w:rsid w:val="00D84DBB"/>
    <w:rsid w:val="00D86882"/>
    <w:rsid w:val="00D90B5E"/>
    <w:rsid w:val="00D90C3D"/>
    <w:rsid w:val="00D90DE5"/>
    <w:rsid w:val="00D9125A"/>
    <w:rsid w:val="00D91888"/>
    <w:rsid w:val="00D92386"/>
    <w:rsid w:val="00D945F2"/>
    <w:rsid w:val="00D945FC"/>
    <w:rsid w:val="00D948AF"/>
    <w:rsid w:val="00D94CF4"/>
    <w:rsid w:val="00D94ED9"/>
    <w:rsid w:val="00D95F0A"/>
    <w:rsid w:val="00D96404"/>
    <w:rsid w:val="00D96446"/>
    <w:rsid w:val="00D96C0A"/>
    <w:rsid w:val="00D96D59"/>
    <w:rsid w:val="00D97D12"/>
    <w:rsid w:val="00DA09A2"/>
    <w:rsid w:val="00DA1646"/>
    <w:rsid w:val="00DA1AC7"/>
    <w:rsid w:val="00DA2527"/>
    <w:rsid w:val="00DA271A"/>
    <w:rsid w:val="00DA274A"/>
    <w:rsid w:val="00DA2961"/>
    <w:rsid w:val="00DA29C0"/>
    <w:rsid w:val="00DA3476"/>
    <w:rsid w:val="00DA3915"/>
    <w:rsid w:val="00DA405B"/>
    <w:rsid w:val="00DA440B"/>
    <w:rsid w:val="00DA4B5A"/>
    <w:rsid w:val="00DA4CD8"/>
    <w:rsid w:val="00DA5644"/>
    <w:rsid w:val="00DA6470"/>
    <w:rsid w:val="00DA6AC5"/>
    <w:rsid w:val="00DA7298"/>
    <w:rsid w:val="00DB0746"/>
    <w:rsid w:val="00DB199E"/>
    <w:rsid w:val="00DB1E7A"/>
    <w:rsid w:val="00DB20E9"/>
    <w:rsid w:val="00DB2C17"/>
    <w:rsid w:val="00DB3080"/>
    <w:rsid w:val="00DB3B97"/>
    <w:rsid w:val="00DB4230"/>
    <w:rsid w:val="00DB6126"/>
    <w:rsid w:val="00DB6212"/>
    <w:rsid w:val="00DB62D5"/>
    <w:rsid w:val="00DB7931"/>
    <w:rsid w:val="00DB7B44"/>
    <w:rsid w:val="00DB7B77"/>
    <w:rsid w:val="00DB7D3A"/>
    <w:rsid w:val="00DC13F5"/>
    <w:rsid w:val="00DC15DD"/>
    <w:rsid w:val="00DC2960"/>
    <w:rsid w:val="00DC2AD1"/>
    <w:rsid w:val="00DC3B8C"/>
    <w:rsid w:val="00DC4AF0"/>
    <w:rsid w:val="00DC5837"/>
    <w:rsid w:val="00DC5914"/>
    <w:rsid w:val="00DC64D5"/>
    <w:rsid w:val="00DC6F97"/>
    <w:rsid w:val="00DC7584"/>
    <w:rsid w:val="00DC7A71"/>
    <w:rsid w:val="00DC7CBA"/>
    <w:rsid w:val="00DD071D"/>
    <w:rsid w:val="00DD18E1"/>
    <w:rsid w:val="00DD30DC"/>
    <w:rsid w:val="00DD365B"/>
    <w:rsid w:val="00DD4584"/>
    <w:rsid w:val="00DD49DC"/>
    <w:rsid w:val="00DD4B16"/>
    <w:rsid w:val="00DD616B"/>
    <w:rsid w:val="00DD61E0"/>
    <w:rsid w:val="00DD72A6"/>
    <w:rsid w:val="00DD79BF"/>
    <w:rsid w:val="00DD7B19"/>
    <w:rsid w:val="00DE05BF"/>
    <w:rsid w:val="00DE061B"/>
    <w:rsid w:val="00DE2E1A"/>
    <w:rsid w:val="00DE42C6"/>
    <w:rsid w:val="00DE4A64"/>
    <w:rsid w:val="00DE4FE9"/>
    <w:rsid w:val="00DE52E3"/>
    <w:rsid w:val="00DE5B29"/>
    <w:rsid w:val="00DE5D44"/>
    <w:rsid w:val="00DE60B8"/>
    <w:rsid w:val="00DE6C05"/>
    <w:rsid w:val="00DE722C"/>
    <w:rsid w:val="00DE7627"/>
    <w:rsid w:val="00DE7C55"/>
    <w:rsid w:val="00DE7E68"/>
    <w:rsid w:val="00DF0187"/>
    <w:rsid w:val="00DF12F4"/>
    <w:rsid w:val="00DF1443"/>
    <w:rsid w:val="00DF1817"/>
    <w:rsid w:val="00DF370C"/>
    <w:rsid w:val="00DF3978"/>
    <w:rsid w:val="00DF4A28"/>
    <w:rsid w:val="00DF4B18"/>
    <w:rsid w:val="00DF5957"/>
    <w:rsid w:val="00DF70FF"/>
    <w:rsid w:val="00DF73A8"/>
    <w:rsid w:val="00E00B0A"/>
    <w:rsid w:val="00E00D50"/>
    <w:rsid w:val="00E0144D"/>
    <w:rsid w:val="00E01A82"/>
    <w:rsid w:val="00E02F59"/>
    <w:rsid w:val="00E05451"/>
    <w:rsid w:val="00E05611"/>
    <w:rsid w:val="00E06E52"/>
    <w:rsid w:val="00E12F55"/>
    <w:rsid w:val="00E1445A"/>
    <w:rsid w:val="00E1447B"/>
    <w:rsid w:val="00E14505"/>
    <w:rsid w:val="00E16025"/>
    <w:rsid w:val="00E16790"/>
    <w:rsid w:val="00E16BB7"/>
    <w:rsid w:val="00E17162"/>
    <w:rsid w:val="00E17678"/>
    <w:rsid w:val="00E17912"/>
    <w:rsid w:val="00E17A40"/>
    <w:rsid w:val="00E17AF4"/>
    <w:rsid w:val="00E2187E"/>
    <w:rsid w:val="00E21A04"/>
    <w:rsid w:val="00E22CCD"/>
    <w:rsid w:val="00E22E02"/>
    <w:rsid w:val="00E22E54"/>
    <w:rsid w:val="00E2476D"/>
    <w:rsid w:val="00E24D62"/>
    <w:rsid w:val="00E24FD2"/>
    <w:rsid w:val="00E252F2"/>
    <w:rsid w:val="00E25FE5"/>
    <w:rsid w:val="00E260B7"/>
    <w:rsid w:val="00E2674F"/>
    <w:rsid w:val="00E26836"/>
    <w:rsid w:val="00E26B33"/>
    <w:rsid w:val="00E26FEC"/>
    <w:rsid w:val="00E27111"/>
    <w:rsid w:val="00E2731C"/>
    <w:rsid w:val="00E27D44"/>
    <w:rsid w:val="00E32208"/>
    <w:rsid w:val="00E32569"/>
    <w:rsid w:val="00E32A34"/>
    <w:rsid w:val="00E33985"/>
    <w:rsid w:val="00E33EDA"/>
    <w:rsid w:val="00E349C8"/>
    <w:rsid w:val="00E34A2E"/>
    <w:rsid w:val="00E34B2A"/>
    <w:rsid w:val="00E35B10"/>
    <w:rsid w:val="00E36E09"/>
    <w:rsid w:val="00E37372"/>
    <w:rsid w:val="00E3760B"/>
    <w:rsid w:val="00E408E6"/>
    <w:rsid w:val="00E40B7E"/>
    <w:rsid w:val="00E41ACE"/>
    <w:rsid w:val="00E41E59"/>
    <w:rsid w:val="00E41FA6"/>
    <w:rsid w:val="00E436F9"/>
    <w:rsid w:val="00E43C61"/>
    <w:rsid w:val="00E4475C"/>
    <w:rsid w:val="00E4479C"/>
    <w:rsid w:val="00E44CEF"/>
    <w:rsid w:val="00E451CC"/>
    <w:rsid w:val="00E458BE"/>
    <w:rsid w:val="00E45FB2"/>
    <w:rsid w:val="00E46B09"/>
    <w:rsid w:val="00E50358"/>
    <w:rsid w:val="00E522CA"/>
    <w:rsid w:val="00E5248D"/>
    <w:rsid w:val="00E53A3D"/>
    <w:rsid w:val="00E542DF"/>
    <w:rsid w:val="00E552D8"/>
    <w:rsid w:val="00E557B6"/>
    <w:rsid w:val="00E55F7C"/>
    <w:rsid w:val="00E57591"/>
    <w:rsid w:val="00E57937"/>
    <w:rsid w:val="00E6008C"/>
    <w:rsid w:val="00E60B9E"/>
    <w:rsid w:val="00E615B2"/>
    <w:rsid w:val="00E6181A"/>
    <w:rsid w:val="00E62CAF"/>
    <w:rsid w:val="00E62E41"/>
    <w:rsid w:val="00E640D4"/>
    <w:rsid w:val="00E64C46"/>
    <w:rsid w:val="00E66B02"/>
    <w:rsid w:val="00E66DF1"/>
    <w:rsid w:val="00E671B9"/>
    <w:rsid w:val="00E67BEF"/>
    <w:rsid w:val="00E67C47"/>
    <w:rsid w:val="00E6A973"/>
    <w:rsid w:val="00E70754"/>
    <w:rsid w:val="00E70889"/>
    <w:rsid w:val="00E72DAF"/>
    <w:rsid w:val="00E7338A"/>
    <w:rsid w:val="00E735C2"/>
    <w:rsid w:val="00E73CD1"/>
    <w:rsid w:val="00E75A9A"/>
    <w:rsid w:val="00E75FF7"/>
    <w:rsid w:val="00E76849"/>
    <w:rsid w:val="00E77DD1"/>
    <w:rsid w:val="00E77DDF"/>
    <w:rsid w:val="00E80F67"/>
    <w:rsid w:val="00E8155A"/>
    <w:rsid w:val="00E818BF"/>
    <w:rsid w:val="00E8243D"/>
    <w:rsid w:val="00E83732"/>
    <w:rsid w:val="00E837A2"/>
    <w:rsid w:val="00E837C3"/>
    <w:rsid w:val="00E83BFE"/>
    <w:rsid w:val="00E83CAD"/>
    <w:rsid w:val="00E844DE"/>
    <w:rsid w:val="00E84C25"/>
    <w:rsid w:val="00E84D76"/>
    <w:rsid w:val="00E85544"/>
    <w:rsid w:val="00E860BA"/>
    <w:rsid w:val="00E86F57"/>
    <w:rsid w:val="00E87030"/>
    <w:rsid w:val="00E87A4D"/>
    <w:rsid w:val="00E87AF9"/>
    <w:rsid w:val="00E91D96"/>
    <w:rsid w:val="00E91DB0"/>
    <w:rsid w:val="00E926EB"/>
    <w:rsid w:val="00E9310D"/>
    <w:rsid w:val="00E93B79"/>
    <w:rsid w:val="00E93B89"/>
    <w:rsid w:val="00E95177"/>
    <w:rsid w:val="00E95272"/>
    <w:rsid w:val="00E9575E"/>
    <w:rsid w:val="00E979A5"/>
    <w:rsid w:val="00EA0142"/>
    <w:rsid w:val="00EA0454"/>
    <w:rsid w:val="00EA0A4E"/>
    <w:rsid w:val="00EA0C57"/>
    <w:rsid w:val="00EA196A"/>
    <w:rsid w:val="00EA2697"/>
    <w:rsid w:val="00EA3B0C"/>
    <w:rsid w:val="00EA6E53"/>
    <w:rsid w:val="00EA7682"/>
    <w:rsid w:val="00EB003C"/>
    <w:rsid w:val="00EB040B"/>
    <w:rsid w:val="00EB1047"/>
    <w:rsid w:val="00EB13DB"/>
    <w:rsid w:val="00EB2531"/>
    <w:rsid w:val="00EB2591"/>
    <w:rsid w:val="00EB320B"/>
    <w:rsid w:val="00EB3454"/>
    <w:rsid w:val="00EB3ACF"/>
    <w:rsid w:val="00EB3F17"/>
    <w:rsid w:val="00EB4BC4"/>
    <w:rsid w:val="00EB5055"/>
    <w:rsid w:val="00EB51DB"/>
    <w:rsid w:val="00EB5559"/>
    <w:rsid w:val="00EB5602"/>
    <w:rsid w:val="00EB6654"/>
    <w:rsid w:val="00EB6FCC"/>
    <w:rsid w:val="00EC0FEF"/>
    <w:rsid w:val="00EC16A4"/>
    <w:rsid w:val="00EC285E"/>
    <w:rsid w:val="00EC3CA3"/>
    <w:rsid w:val="00EC40DC"/>
    <w:rsid w:val="00EC423C"/>
    <w:rsid w:val="00EC69C6"/>
    <w:rsid w:val="00EC6D18"/>
    <w:rsid w:val="00EC727C"/>
    <w:rsid w:val="00EC76AC"/>
    <w:rsid w:val="00ED0E43"/>
    <w:rsid w:val="00ED10D5"/>
    <w:rsid w:val="00ED1C50"/>
    <w:rsid w:val="00ED27D3"/>
    <w:rsid w:val="00ED3586"/>
    <w:rsid w:val="00ED45EC"/>
    <w:rsid w:val="00ED471C"/>
    <w:rsid w:val="00ED4772"/>
    <w:rsid w:val="00ED4CFF"/>
    <w:rsid w:val="00ED50D0"/>
    <w:rsid w:val="00ED5CBB"/>
    <w:rsid w:val="00ED6637"/>
    <w:rsid w:val="00ED75E9"/>
    <w:rsid w:val="00EE01D2"/>
    <w:rsid w:val="00EE0A9B"/>
    <w:rsid w:val="00EE1119"/>
    <w:rsid w:val="00EE251F"/>
    <w:rsid w:val="00EE2B1A"/>
    <w:rsid w:val="00EE2E2A"/>
    <w:rsid w:val="00EE5350"/>
    <w:rsid w:val="00EE5355"/>
    <w:rsid w:val="00EE5B6D"/>
    <w:rsid w:val="00EE6A29"/>
    <w:rsid w:val="00EE6AF1"/>
    <w:rsid w:val="00EF044E"/>
    <w:rsid w:val="00EF1A65"/>
    <w:rsid w:val="00EF3A34"/>
    <w:rsid w:val="00EF3C52"/>
    <w:rsid w:val="00EF451B"/>
    <w:rsid w:val="00EF50FC"/>
    <w:rsid w:val="00EF5284"/>
    <w:rsid w:val="00EF5B20"/>
    <w:rsid w:val="00EF5B27"/>
    <w:rsid w:val="00EF616E"/>
    <w:rsid w:val="00EF723E"/>
    <w:rsid w:val="00EF749F"/>
    <w:rsid w:val="00F0070B"/>
    <w:rsid w:val="00F00AED"/>
    <w:rsid w:val="00F01172"/>
    <w:rsid w:val="00F011F8"/>
    <w:rsid w:val="00F01E13"/>
    <w:rsid w:val="00F02272"/>
    <w:rsid w:val="00F030FA"/>
    <w:rsid w:val="00F033DD"/>
    <w:rsid w:val="00F03E23"/>
    <w:rsid w:val="00F03FE9"/>
    <w:rsid w:val="00F043A3"/>
    <w:rsid w:val="00F04B25"/>
    <w:rsid w:val="00F061BB"/>
    <w:rsid w:val="00F06244"/>
    <w:rsid w:val="00F06A95"/>
    <w:rsid w:val="00F06AA7"/>
    <w:rsid w:val="00F076D2"/>
    <w:rsid w:val="00F07EC1"/>
    <w:rsid w:val="00F07FF3"/>
    <w:rsid w:val="00F1030B"/>
    <w:rsid w:val="00F10536"/>
    <w:rsid w:val="00F124A8"/>
    <w:rsid w:val="00F124E4"/>
    <w:rsid w:val="00F13933"/>
    <w:rsid w:val="00F14BE2"/>
    <w:rsid w:val="00F14C71"/>
    <w:rsid w:val="00F16476"/>
    <w:rsid w:val="00F173E0"/>
    <w:rsid w:val="00F17537"/>
    <w:rsid w:val="00F17B7B"/>
    <w:rsid w:val="00F2028F"/>
    <w:rsid w:val="00F203F2"/>
    <w:rsid w:val="00F204FD"/>
    <w:rsid w:val="00F205FA"/>
    <w:rsid w:val="00F20DCB"/>
    <w:rsid w:val="00F22B76"/>
    <w:rsid w:val="00F231ED"/>
    <w:rsid w:val="00F23B85"/>
    <w:rsid w:val="00F23BD0"/>
    <w:rsid w:val="00F249D1"/>
    <w:rsid w:val="00F24D54"/>
    <w:rsid w:val="00F255AF"/>
    <w:rsid w:val="00F273E4"/>
    <w:rsid w:val="00F27ECD"/>
    <w:rsid w:val="00F3116A"/>
    <w:rsid w:val="00F32404"/>
    <w:rsid w:val="00F32880"/>
    <w:rsid w:val="00F32F63"/>
    <w:rsid w:val="00F335C3"/>
    <w:rsid w:val="00F34222"/>
    <w:rsid w:val="00F34596"/>
    <w:rsid w:val="00F34B04"/>
    <w:rsid w:val="00F36110"/>
    <w:rsid w:val="00F40749"/>
    <w:rsid w:val="00F40A87"/>
    <w:rsid w:val="00F40BB1"/>
    <w:rsid w:val="00F425CA"/>
    <w:rsid w:val="00F42C8F"/>
    <w:rsid w:val="00F432F0"/>
    <w:rsid w:val="00F43874"/>
    <w:rsid w:val="00F44021"/>
    <w:rsid w:val="00F4564B"/>
    <w:rsid w:val="00F4567C"/>
    <w:rsid w:val="00F45B18"/>
    <w:rsid w:val="00F45D41"/>
    <w:rsid w:val="00F465BC"/>
    <w:rsid w:val="00F478B7"/>
    <w:rsid w:val="00F50594"/>
    <w:rsid w:val="00F50751"/>
    <w:rsid w:val="00F50829"/>
    <w:rsid w:val="00F52BC6"/>
    <w:rsid w:val="00F5384D"/>
    <w:rsid w:val="00F53F3C"/>
    <w:rsid w:val="00F55716"/>
    <w:rsid w:val="00F55723"/>
    <w:rsid w:val="00F55B9F"/>
    <w:rsid w:val="00F567E7"/>
    <w:rsid w:val="00F56DFC"/>
    <w:rsid w:val="00F6051B"/>
    <w:rsid w:val="00F60D09"/>
    <w:rsid w:val="00F60EC2"/>
    <w:rsid w:val="00F61AAA"/>
    <w:rsid w:val="00F63108"/>
    <w:rsid w:val="00F6394C"/>
    <w:rsid w:val="00F63E7C"/>
    <w:rsid w:val="00F63F97"/>
    <w:rsid w:val="00F64059"/>
    <w:rsid w:val="00F651D8"/>
    <w:rsid w:val="00F661DB"/>
    <w:rsid w:val="00F6651A"/>
    <w:rsid w:val="00F6691F"/>
    <w:rsid w:val="00F66923"/>
    <w:rsid w:val="00F6700B"/>
    <w:rsid w:val="00F67B4F"/>
    <w:rsid w:val="00F67FDB"/>
    <w:rsid w:val="00F7084B"/>
    <w:rsid w:val="00F72CEB"/>
    <w:rsid w:val="00F7333F"/>
    <w:rsid w:val="00F73E86"/>
    <w:rsid w:val="00F77365"/>
    <w:rsid w:val="00F80A59"/>
    <w:rsid w:val="00F80CBC"/>
    <w:rsid w:val="00F81366"/>
    <w:rsid w:val="00F82709"/>
    <w:rsid w:val="00F82C91"/>
    <w:rsid w:val="00F82D96"/>
    <w:rsid w:val="00F82EB2"/>
    <w:rsid w:val="00F82FB6"/>
    <w:rsid w:val="00F83DBA"/>
    <w:rsid w:val="00F8715C"/>
    <w:rsid w:val="00F87211"/>
    <w:rsid w:val="00F877DD"/>
    <w:rsid w:val="00F90092"/>
    <w:rsid w:val="00F90390"/>
    <w:rsid w:val="00F9112A"/>
    <w:rsid w:val="00F91759"/>
    <w:rsid w:val="00F91CB6"/>
    <w:rsid w:val="00F9210A"/>
    <w:rsid w:val="00F92764"/>
    <w:rsid w:val="00F92DA1"/>
    <w:rsid w:val="00F92F2B"/>
    <w:rsid w:val="00F93D52"/>
    <w:rsid w:val="00F95C25"/>
    <w:rsid w:val="00F9696D"/>
    <w:rsid w:val="00F9737A"/>
    <w:rsid w:val="00F9787F"/>
    <w:rsid w:val="00F97BD4"/>
    <w:rsid w:val="00FA239E"/>
    <w:rsid w:val="00FA2400"/>
    <w:rsid w:val="00FA3CD1"/>
    <w:rsid w:val="00FA5355"/>
    <w:rsid w:val="00FA5C94"/>
    <w:rsid w:val="00FA67A4"/>
    <w:rsid w:val="00FA7E55"/>
    <w:rsid w:val="00FB111D"/>
    <w:rsid w:val="00FB11F6"/>
    <w:rsid w:val="00FB575E"/>
    <w:rsid w:val="00FB5BD2"/>
    <w:rsid w:val="00FB5C6B"/>
    <w:rsid w:val="00FB738F"/>
    <w:rsid w:val="00FC13F8"/>
    <w:rsid w:val="00FC1B89"/>
    <w:rsid w:val="00FC2473"/>
    <w:rsid w:val="00FC24F0"/>
    <w:rsid w:val="00FC2AC1"/>
    <w:rsid w:val="00FC37A4"/>
    <w:rsid w:val="00FC3D02"/>
    <w:rsid w:val="00FC4F1D"/>
    <w:rsid w:val="00FC5AE6"/>
    <w:rsid w:val="00FC6B4E"/>
    <w:rsid w:val="00FC749F"/>
    <w:rsid w:val="00FD098E"/>
    <w:rsid w:val="00FD1F37"/>
    <w:rsid w:val="00FD203E"/>
    <w:rsid w:val="00FD3BE0"/>
    <w:rsid w:val="00FD491D"/>
    <w:rsid w:val="00FD4C31"/>
    <w:rsid w:val="00FD514F"/>
    <w:rsid w:val="00FD525D"/>
    <w:rsid w:val="00FD55E9"/>
    <w:rsid w:val="00FD598E"/>
    <w:rsid w:val="00FD5E1C"/>
    <w:rsid w:val="00FD6310"/>
    <w:rsid w:val="00FD69B6"/>
    <w:rsid w:val="00FD7411"/>
    <w:rsid w:val="00FD75E0"/>
    <w:rsid w:val="00FE010B"/>
    <w:rsid w:val="00FE2B5F"/>
    <w:rsid w:val="00FE2F71"/>
    <w:rsid w:val="00FE3535"/>
    <w:rsid w:val="00FE3F00"/>
    <w:rsid w:val="00FE472C"/>
    <w:rsid w:val="00FE47DA"/>
    <w:rsid w:val="00FE486F"/>
    <w:rsid w:val="00FE4D94"/>
    <w:rsid w:val="00FE55AF"/>
    <w:rsid w:val="00FE579F"/>
    <w:rsid w:val="00FE587D"/>
    <w:rsid w:val="00FE61C0"/>
    <w:rsid w:val="00FE7E08"/>
    <w:rsid w:val="00FF0D6E"/>
    <w:rsid w:val="00FF132D"/>
    <w:rsid w:val="00FF14BD"/>
    <w:rsid w:val="00FF5747"/>
    <w:rsid w:val="00FF64C4"/>
    <w:rsid w:val="00FF6746"/>
    <w:rsid w:val="00FF67AD"/>
    <w:rsid w:val="00FF699A"/>
    <w:rsid w:val="00FF732D"/>
    <w:rsid w:val="00FF7702"/>
    <w:rsid w:val="00FF7D40"/>
    <w:rsid w:val="00FF7E04"/>
    <w:rsid w:val="01009B1E"/>
    <w:rsid w:val="0102394D"/>
    <w:rsid w:val="010DE579"/>
    <w:rsid w:val="0110BB2E"/>
    <w:rsid w:val="0122B6BD"/>
    <w:rsid w:val="0135B7FC"/>
    <w:rsid w:val="01482C5B"/>
    <w:rsid w:val="01649421"/>
    <w:rsid w:val="01A894C2"/>
    <w:rsid w:val="01B9F13C"/>
    <w:rsid w:val="01DB0D54"/>
    <w:rsid w:val="01E6FFA6"/>
    <w:rsid w:val="02505E8F"/>
    <w:rsid w:val="02DB78B9"/>
    <w:rsid w:val="02E05BA9"/>
    <w:rsid w:val="02F9CB1A"/>
    <w:rsid w:val="031B4F1A"/>
    <w:rsid w:val="036B1F3A"/>
    <w:rsid w:val="038E3702"/>
    <w:rsid w:val="03CD0F7B"/>
    <w:rsid w:val="04007664"/>
    <w:rsid w:val="04184B50"/>
    <w:rsid w:val="04362FCF"/>
    <w:rsid w:val="047C2855"/>
    <w:rsid w:val="048F4626"/>
    <w:rsid w:val="04E64E56"/>
    <w:rsid w:val="0512AE16"/>
    <w:rsid w:val="05315F6A"/>
    <w:rsid w:val="05C95297"/>
    <w:rsid w:val="05CF5FA2"/>
    <w:rsid w:val="05DFB772"/>
    <w:rsid w:val="0600356B"/>
    <w:rsid w:val="0635D69B"/>
    <w:rsid w:val="0657DEDF"/>
    <w:rsid w:val="06997E35"/>
    <w:rsid w:val="06AE7E77"/>
    <w:rsid w:val="06CAD0F0"/>
    <w:rsid w:val="06D64784"/>
    <w:rsid w:val="06E2FA67"/>
    <w:rsid w:val="06E82EDC"/>
    <w:rsid w:val="070055CC"/>
    <w:rsid w:val="0700DC8E"/>
    <w:rsid w:val="0726E9A4"/>
    <w:rsid w:val="072BF6DB"/>
    <w:rsid w:val="07426498"/>
    <w:rsid w:val="075E9F9A"/>
    <w:rsid w:val="0767BD46"/>
    <w:rsid w:val="07A8B826"/>
    <w:rsid w:val="07D4FF88"/>
    <w:rsid w:val="07F9183F"/>
    <w:rsid w:val="0816CF49"/>
    <w:rsid w:val="087397B2"/>
    <w:rsid w:val="08ABEF88"/>
    <w:rsid w:val="08DE1809"/>
    <w:rsid w:val="09781C3F"/>
    <w:rsid w:val="098F2425"/>
    <w:rsid w:val="0990A2B3"/>
    <w:rsid w:val="0997604E"/>
    <w:rsid w:val="09B48A2F"/>
    <w:rsid w:val="0A020A44"/>
    <w:rsid w:val="0A0C2D71"/>
    <w:rsid w:val="0A1F1855"/>
    <w:rsid w:val="0A251B1A"/>
    <w:rsid w:val="0A644AE2"/>
    <w:rsid w:val="0A90D738"/>
    <w:rsid w:val="0ABFDB78"/>
    <w:rsid w:val="0AD47D94"/>
    <w:rsid w:val="0AF56890"/>
    <w:rsid w:val="0B35CAB7"/>
    <w:rsid w:val="0B381EF4"/>
    <w:rsid w:val="0B3C7EFB"/>
    <w:rsid w:val="0B546B2F"/>
    <w:rsid w:val="0B6B1BA7"/>
    <w:rsid w:val="0B892750"/>
    <w:rsid w:val="0BF246FE"/>
    <w:rsid w:val="0C128705"/>
    <w:rsid w:val="0C85FAFD"/>
    <w:rsid w:val="0CFCE293"/>
    <w:rsid w:val="0D1DBFFB"/>
    <w:rsid w:val="0D42F952"/>
    <w:rsid w:val="0D5009DF"/>
    <w:rsid w:val="0D7BC10C"/>
    <w:rsid w:val="0D975F08"/>
    <w:rsid w:val="0DDF7747"/>
    <w:rsid w:val="0DEA480A"/>
    <w:rsid w:val="0E047908"/>
    <w:rsid w:val="0E2BDA62"/>
    <w:rsid w:val="0E852D9F"/>
    <w:rsid w:val="0EA239FA"/>
    <w:rsid w:val="0EAF30BC"/>
    <w:rsid w:val="0EB04332"/>
    <w:rsid w:val="0EC84EAD"/>
    <w:rsid w:val="0F05246E"/>
    <w:rsid w:val="0F17AFCF"/>
    <w:rsid w:val="102C3FBC"/>
    <w:rsid w:val="104D05EE"/>
    <w:rsid w:val="10FB1268"/>
    <w:rsid w:val="11371893"/>
    <w:rsid w:val="1197F5F2"/>
    <w:rsid w:val="1202F9F7"/>
    <w:rsid w:val="1205BB83"/>
    <w:rsid w:val="1230F398"/>
    <w:rsid w:val="127CEE82"/>
    <w:rsid w:val="131873E2"/>
    <w:rsid w:val="135CFA97"/>
    <w:rsid w:val="1363538B"/>
    <w:rsid w:val="1385AD8E"/>
    <w:rsid w:val="138D017F"/>
    <w:rsid w:val="13CE9F6A"/>
    <w:rsid w:val="1468E8CD"/>
    <w:rsid w:val="14ACB0CC"/>
    <w:rsid w:val="14B481AC"/>
    <w:rsid w:val="14CA09A0"/>
    <w:rsid w:val="14F13EDE"/>
    <w:rsid w:val="1528D1E0"/>
    <w:rsid w:val="15667878"/>
    <w:rsid w:val="158DB9E2"/>
    <w:rsid w:val="159CACD0"/>
    <w:rsid w:val="15C188A7"/>
    <w:rsid w:val="162E9A1A"/>
    <w:rsid w:val="163D851E"/>
    <w:rsid w:val="164E58D4"/>
    <w:rsid w:val="16806B2A"/>
    <w:rsid w:val="16C57905"/>
    <w:rsid w:val="16DE9FA6"/>
    <w:rsid w:val="16F26F0D"/>
    <w:rsid w:val="17095445"/>
    <w:rsid w:val="172B6DF0"/>
    <w:rsid w:val="172D662E"/>
    <w:rsid w:val="17720EA1"/>
    <w:rsid w:val="17E2BDF7"/>
    <w:rsid w:val="1818E287"/>
    <w:rsid w:val="1874DDF5"/>
    <w:rsid w:val="1874E15C"/>
    <w:rsid w:val="187ABF7E"/>
    <w:rsid w:val="18DDEB06"/>
    <w:rsid w:val="18E3A5B5"/>
    <w:rsid w:val="19114D60"/>
    <w:rsid w:val="192A6AFB"/>
    <w:rsid w:val="195DFCBD"/>
    <w:rsid w:val="19890B94"/>
    <w:rsid w:val="19B27F71"/>
    <w:rsid w:val="19DCC172"/>
    <w:rsid w:val="19EF8914"/>
    <w:rsid w:val="19F27B07"/>
    <w:rsid w:val="1A47BC41"/>
    <w:rsid w:val="1A759610"/>
    <w:rsid w:val="1A831CA7"/>
    <w:rsid w:val="1AB23366"/>
    <w:rsid w:val="1AE5C93B"/>
    <w:rsid w:val="1AF781B6"/>
    <w:rsid w:val="1B0E7139"/>
    <w:rsid w:val="1BDD0A53"/>
    <w:rsid w:val="1BDECCD2"/>
    <w:rsid w:val="1BEE3BB4"/>
    <w:rsid w:val="1C27EC19"/>
    <w:rsid w:val="1CA7C162"/>
    <w:rsid w:val="1CE321D7"/>
    <w:rsid w:val="1D110840"/>
    <w:rsid w:val="1D1A32B6"/>
    <w:rsid w:val="1D6BB55C"/>
    <w:rsid w:val="1D77003E"/>
    <w:rsid w:val="1E314E4B"/>
    <w:rsid w:val="1E83AB16"/>
    <w:rsid w:val="1E8BAFE0"/>
    <w:rsid w:val="1E9166C4"/>
    <w:rsid w:val="1F4C9634"/>
    <w:rsid w:val="1F749E24"/>
    <w:rsid w:val="1FCC8932"/>
    <w:rsid w:val="1FD06853"/>
    <w:rsid w:val="208FF490"/>
    <w:rsid w:val="20985134"/>
    <w:rsid w:val="20B4954D"/>
    <w:rsid w:val="20CB91A0"/>
    <w:rsid w:val="20E27BDA"/>
    <w:rsid w:val="20E99585"/>
    <w:rsid w:val="20EE45B2"/>
    <w:rsid w:val="20F0EA71"/>
    <w:rsid w:val="21159FC4"/>
    <w:rsid w:val="215D3722"/>
    <w:rsid w:val="2189B668"/>
    <w:rsid w:val="21B044CB"/>
    <w:rsid w:val="2208DF09"/>
    <w:rsid w:val="220FDA0D"/>
    <w:rsid w:val="22179D58"/>
    <w:rsid w:val="221C3204"/>
    <w:rsid w:val="2222DB4C"/>
    <w:rsid w:val="225CF058"/>
    <w:rsid w:val="22869DF0"/>
    <w:rsid w:val="22F4BF0E"/>
    <w:rsid w:val="22FC96F8"/>
    <w:rsid w:val="231C2252"/>
    <w:rsid w:val="232ACD73"/>
    <w:rsid w:val="23A00820"/>
    <w:rsid w:val="23AB12CF"/>
    <w:rsid w:val="23E1A4C3"/>
    <w:rsid w:val="2411DD83"/>
    <w:rsid w:val="2421870D"/>
    <w:rsid w:val="2448998B"/>
    <w:rsid w:val="2497A814"/>
    <w:rsid w:val="24ACB7BC"/>
    <w:rsid w:val="24EB5B0A"/>
    <w:rsid w:val="253CD38D"/>
    <w:rsid w:val="253D8A73"/>
    <w:rsid w:val="2570906B"/>
    <w:rsid w:val="25C8F957"/>
    <w:rsid w:val="268E0DBA"/>
    <w:rsid w:val="26B8A50D"/>
    <w:rsid w:val="26BDCAFA"/>
    <w:rsid w:val="271A6878"/>
    <w:rsid w:val="2745FD08"/>
    <w:rsid w:val="27591350"/>
    <w:rsid w:val="2784CBDF"/>
    <w:rsid w:val="278D8F40"/>
    <w:rsid w:val="27A59EE0"/>
    <w:rsid w:val="27E3A120"/>
    <w:rsid w:val="27EE6580"/>
    <w:rsid w:val="28004145"/>
    <w:rsid w:val="28350B21"/>
    <w:rsid w:val="284B40D1"/>
    <w:rsid w:val="2855D583"/>
    <w:rsid w:val="286358E6"/>
    <w:rsid w:val="287F464D"/>
    <w:rsid w:val="28805519"/>
    <w:rsid w:val="2975FB1A"/>
    <w:rsid w:val="29DA4D6B"/>
    <w:rsid w:val="2A1F04A7"/>
    <w:rsid w:val="2A48791D"/>
    <w:rsid w:val="2A99604E"/>
    <w:rsid w:val="2AD1D752"/>
    <w:rsid w:val="2AE9B25D"/>
    <w:rsid w:val="2B6636D9"/>
    <w:rsid w:val="2C068A8D"/>
    <w:rsid w:val="2C2AA9FD"/>
    <w:rsid w:val="2C4FF762"/>
    <w:rsid w:val="2C66EE38"/>
    <w:rsid w:val="2CC2EE3F"/>
    <w:rsid w:val="2CD878E7"/>
    <w:rsid w:val="2CE981E8"/>
    <w:rsid w:val="2D2455AA"/>
    <w:rsid w:val="2D2D65AE"/>
    <w:rsid w:val="2D7FE57F"/>
    <w:rsid w:val="2DC60A24"/>
    <w:rsid w:val="2DD10110"/>
    <w:rsid w:val="2DEE0F78"/>
    <w:rsid w:val="2DF81158"/>
    <w:rsid w:val="2E282F82"/>
    <w:rsid w:val="2E8909E8"/>
    <w:rsid w:val="2E8B06D2"/>
    <w:rsid w:val="2E98B4E9"/>
    <w:rsid w:val="2E9D0036"/>
    <w:rsid w:val="2EBB7863"/>
    <w:rsid w:val="2F5A9AA2"/>
    <w:rsid w:val="2FA299F0"/>
    <w:rsid w:val="301E91D2"/>
    <w:rsid w:val="303450D9"/>
    <w:rsid w:val="3044E554"/>
    <w:rsid w:val="305D8A03"/>
    <w:rsid w:val="30959C39"/>
    <w:rsid w:val="30969683"/>
    <w:rsid w:val="31070E3B"/>
    <w:rsid w:val="31244F74"/>
    <w:rsid w:val="317DF069"/>
    <w:rsid w:val="31883AD4"/>
    <w:rsid w:val="31CD31C3"/>
    <w:rsid w:val="31F2E3A8"/>
    <w:rsid w:val="31F45001"/>
    <w:rsid w:val="32C493B9"/>
    <w:rsid w:val="337E4F62"/>
    <w:rsid w:val="337ED8E5"/>
    <w:rsid w:val="3410781A"/>
    <w:rsid w:val="342586A0"/>
    <w:rsid w:val="346DC285"/>
    <w:rsid w:val="34BF6B5C"/>
    <w:rsid w:val="34CF7151"/>
    <w:rsid w:val="34F26B3D"/>
    <w:rsid w:val="34FC4E82"/>
    <w:rsid w:val="3508D2B4"/>
    <w:rsid w:val="352A3C90"/>
    <w:rsid w:val="356D1403"/>
    <w:rsid w:val="35E00493"/>
    <w:rsid w:val="35EFDEA4"/>
    <w:rsid w:val="3637A190"/>
    <w:rsid w:val="367151F5"/>
    <w:rsid w:val="36727674"/>
    <w:rsid w:val="369877F7"/>
    <w:rsid w:val="36B4D21A"/>
    <w:rsid w:val="36B519F4"/>
    <w:rsid w:val="36B794A1"/>
    <w:rsid w:val="36BD07A1"/>
    <w:rsid w:val="36BD2751"/>
    <w:rsid w:val="370EEC25"/>
    <w:rsid w:val="37992B36"/>
    <w:rsid w:val="37D371F1"/>
    <w:rsid w:val="37ED66DC"/>
    <w:rsid w:val="37F674A6"/>
    <w:rsid w:val="380D2256"/>
    <w:rsid w:val="3866006A"/>
    <w:rsid w:val="38C526A2"/>
    <w:rsid w:val="38D0C99C"/>
    <w:rsid w:val="39301002"/>
    <w:rsid w:val="3958959D"/>
    <w:rsid w:val="39666265"/>
    <w:rsid w:val="3990A7BD"/>
    <w:rsid w:val="39A1ED42"/>
    <w:rsid w:val="39A8F2B7"/>
    <w:rsid w:val="39C57072"/>
    <w:rsid w:val="3A175F56"/>
    <w:rsid w:val="3A2C5509"/>
    <w:rsid w:val="3A574FA3"/>
    <w:rsid w:val="3A5DA897"/>
    <w:rsid w:val="3A9BA387"/>
    <w:rsid w:val="3AD4E4AD"/>
    <w:rsid w:val="3B0D3C46"/>
    <w:rsid w:val="3B14168D"/>
    <w:rsid w:val="3B1F1133"/>
    <w:rsid w:val="3B27CE9B"/>
    <w:rsid w:val="3B3F02A0"/>
    <w:rsid w:val="3BC0ECEB"/>
    <w:rsid w:val="3BDF3F4C"/>
    <w:rsid w:val="3C0AB686"/>
    <w:rsid w:val="3C875BDE"/>
    <w:rsid w:val="3D3747AE"/>
    <w:rsid w:val="3D6B359C"/>
    <w:rsid w:val="3D869E38"/>
    <w:rsid w:val="3D878057"/>
    <w:rsid w:val="3D911B74"/>
    <w:rsid w:val="3DA3C494"/>
    <w:rsid w:val="3DF35D12"/>
    <w:rsid w:val="3E2898B1"/>
    <w:rsid w:val="3E7BB759"/>
    <w:rsid w:val="3E911555"/>
    <w:rsid w:val="3F0DCF2B"/>
    <w:rsid w:val="3F1D81FE"/>
    <w:rsid w:val="3F25788E"/>
    <w:rsid w:val="3F41B281"/>
    <w:rsid w:val="3F56D59D"/>
    <w:rsid w:val="3FB6423B"/>
    <w:rsid w:val="3FC4E1C9"/>
    <w:rsid w:val="3FD0D3B2"/>
    <w:rsid w:val="3FF63FDA"/>
    <w:rsid w:val="400250D4"/>
    <w:rsid w:val="4045000E"/>
    <w:rsid w:val="4066319C"/>
    <w:rsid w:val="40F2CECF"/>
    <w:rsid w:val="40FA7CE6"/>
    <w:rsid w:val="4114CACF"/>
    <w:rsid w:val="411B23C3"/>
    <w:rsid w:val="4169F744"/>
    <w:rsid w:val="41922F69"/>
    <w:rsid w:val="4210F4F8"/>
    <w:rsid w:val="421DA802"/>
    <w:rsid w:val="422B7E42"/>
    <w:rsid w:val="426B6AF4"/>
    <w:rsid w:val="430D6A5E"/>
    <w:rsid w:val="4369FDC0"/>
    <w:rsid w:val="43ACC559"/>
    <w:rsid w:val="43DECCDD"/>
    <w:rsid w:val="43EC86D8"/>
    <w:rsid w:val="4406AB54"/>
    <w:rsid w:val="44449A9C"/>
    <w:rsid w:val="4459E896"/>
    <w:rsid w:val="44858F16"/>
    <w:rsid w:val="448949E8"/>
    <w:rsid w:val="44AC4331"/>
    <w:rsid w:val="44B085FF"/>
    <w:rsid w:val="44B0F9FC"/>
    <w:rsid w:val="44C17DFE"/>
    <w:rsid w:val="44D1C7A9"/>
    <w:rsid w:val="44DBCC6F"/>
    <w:rsid w:val="45280DE6"/>
    <w:rsid w:val="453AD89A"/>
    <w:rsid w:val="45712CEA"/>
    <w:rsid w:val="457D6ABE"/>
    <w:rsid w:val="45BF9F26"/>
    <w:rsid w:val="45CC2ACB"/>
    <w:rsid w:val="45DD3D69"/>
    <w:rsid w:val="46864CFE"/>
    <w:rsid w:val="46D794FD"/>
    <w:rsid w:val="46EA4032"/>
    <w:rsid w:val="46EC165F"/>
    <w:rsid w:val="47273F38"/>
    <w:rsid w:val="4728ECF7"/>
    <w:rsid w:val="475B4849"/>
    <w:rsid w:val="478A71EC"/>
    <w:rsid w:val="47DF6918"/>
    <w:rsid w:val="483670A3"/>
    <w:rsid w:val="48402D4A"/>
    <w:rsid w:val="48670E1F"/>
    <w:rsid w:val="48687007"/>
    <w:rsid w:val="4898F95E"/>
    <w:rsid w:val="48E1230E"/>
    <w:rsid w:val="48EFCEA0"/>
    <w:rsid w:val="497282A5"/>
    <w:rsid w:val="49992733"/>
    <w:rsid w:val="49FBD90B"/>
    <w:rsid w:val="4AE6BCF1"/>
    <w:rsid w:val="4B373B93"/>
    <w:rsid w:val="4B3A7862"/>
    <w:rsid w:val="4B97DB42"/>
    <w:rsid w:val="4B9EAEE1"/>
    <w:rsid w:val="4BBB6DB5"/>
    <w:rsid w:val="4BC5BC7A"/>
    <w:rsid w:val="4BC9D0F2"/>
    <w:rsid w:val="4BDBADB2"/>
    <w:rsid w:val="4C1DD8A4"/>
    <w:rsid w:val="4C2983D5"/>
    <w:rsid w:val="4C34D4F7"/>
    <w:rsid w:val="4C3EDA94"/>
    <w:rsid w:val="4C79B81C"/>
    <w:rsid w:val="4C81CB35"/>
    <w:rsid w:val="4C8AFACC"/>
    <w:rsid w:val="4D3A8368"/>
    <w:rsid w:val="4D777E13"/>
    <w:rsid w:val="4D8667BF"/>
    <w:rsid w:val="4D8E6C0E"/>
    <w:rsid w:val="4DE78572"/>
    <w:rsid w:val="4E3B59E6"/>
    <w:rsid w:val="4E406E7E"/>
    <w:rsid w:val="4E619355"/>
    <w:rsid w:val="4E796CA0"/>
    <w:rsid w:val="4E91767C"/>
    <w:rsid w:val="4EB4342B"/>
    <w:rsid w:val="4F05D84D"/>
    <w:rsid w:val="4F3E0801"/>
    <w:rsid w:val="4F738F9F"/>
    <w:rsid w:val="4F8C615C"/>
    <w:rsid w:val="4FBD30BC"/>
    <w:rsid w:val="4FFD63B6"/>
    <w:rsid w:val="50418A80"/>
    <w:rsid w:val="5099ABA8"/>
    <w:rsid w:val="50AB485E"/>
    <w:rsid w:val="50B45E6A"/>
    <w:rsid w:val="50C50A1F"/>
    <w:rsid w:val="50CD3F87"/>
    <w:rsid w:val="5140257F"/>
    <w:rsid w:val="51AE8398"/>
    <w:rsid w:val="51C043C4"/>
    <w:rsid w:val="51DA6BC0"/>
    <w:rsid w:val="51FB5491"/>
    <w:rsid w:val="525A85AB"/>
    <w:rsid w:val="526B1297"/>
    <w:rsid w:val="5273458A"/>
    <w:rsid w:val="53190ADC"/>
    <w:rsid w:val="53285792"/>
    <w:rsid w:val="536D4EFC"/>
    <w:rsid w:val="544A2110"/>
    <w:rsid w:val="544B65C5"/>
    <w:rsid w:val="5453A37C"/>
    <w:rsid w:val="5465026B"/>
    <w:rsid w:val="548055D7"/>
    <w:rsid w:val="551892B2"/>
    <w:rsid w:val="55347EB0"/>
    <w:rsid w:val="55539A5F"/>
    <w:rsid w:val="556696B8"/>
    <w:rsid w:val="557A98FC"/>
    <w:rsid w:val="559518ED"/>
    <w:rsid w:val="55F5BF13"/>
    <w:rsid w:val="567F7A74"/>
    <w:rsid w:val="571F3C07"/>
    <w:rsid w:val="57628E21"/>
    <w:rsid w:val="577C7FCC"/>
    <w:rsid w:val="577D4ACB"/>
    <w:rsid w:val="57B63291"/>
    <w:rsid w:val="57D8237C"/>
    <w:rsid w:val="57F9BAC7"/>
    <w:rsid w:val="583FD864"/>
    <w:rsid w:val="585F9F60"/>
    <w:rsid w:val="588A346A"/>
    <w:rsid w:val="58A92D5D"/>
    <w:rsid w:val="58B14837"/>
    <w:rsid w:val="58BF5A1F"/>
    <w:rsid w:val="58DA541B"/>
    <w:rsid w:val="58DCE4F3"/>
    <w:rsid w:val="591E98A4"/>
    <w:rsid w:val="5941FF99"/>
    <w:rsid w:val="594BCEDC"/>
    <w:rsid w:val="597996A7"/>
    <w:rsid w:val="59BD5FBE"/>
    <w:rsid w:val="59C3905C"/>
    <w:rsid w:val="59C49713"/>
    <w:rsid w:val="59E2123B"/>
    <w:rsid w:val="5A046EEB"/>
    <w:rsid w:val="5A0EDA3A"/>
    <w:rsid w:val="5A8F3846"/>
    <w:rsid w:val="5AC4ECBD"/>
    <w:rsid w:val="5B3A8297"/>
    <w:rsid w:val="5B64B2FA"/>
    <w:rsid w:val="5BBAFFA3"/>
    <w:rsid w:val="5BC935D2"/>
    <w:rsid w:val="5BD2514D"/>
    <w:rsid w:val="5C8996BC"/>
    <w:rsid w:val="5C8F6D41"/>
    <w:rsid w:val="5C974C23"/>
    <w:rsid w:val="5CBC3914"/>
    <w:rsid w:val="5D3FFFD4"/>
    <w:rsid w:val="5D51760D"/>
    <w:rsid w:val="5E4465FF"/>
    <w:rsid w:val="5E508191"/>
    <w:rsid w:val="5EDD8BA0"/>
    <w:rsid w:val="5F0178A4"/>
    <w:rsid w:val="5F7200BC"/>
    <w:rsid w:val="5F9FEBA2"/>
    <w:rsid w:val="5FA7B512"/>
    <w:rsid w:val="60066BD6"/>
    <w:rsid w:val="601BA2BC"/>
    <w:rsid w:val="6051B026"/>
    <w:rsid w:val="6080423A"/>
    <w:rsid w:val="608CCCE4"/>
    <w:rsid w:val="60D2FE92"/>
    <w:rsid w:val="617C06C1"/>
    <w:rsid w:val="61DD4D62"/>
    <w:rsid w:val="622DB94C"/>
    <w:rsid w:val="62461A74"/>
    <w:rsid w:val="628DA16A"/>
    <w:rsid w:val="63192DA3"/>
    <w:rsid w:val="6325711B"/>
    <w:rsid w:val="638DB299"/>
    <w:rsid w:val="63A86D92"/>
    <w:rsid w:val="63C37A69"/>
    <w:rsid w:val="63CB5E12"/>
    <w:rsid w:val="63D4D39C"/>
    <w:rsid w:val="63F7FCD9"/>
    <w:rsid w:val="64048DC0"/>
    <w:rsid w:val="641C145B"/>
    <w:rsid w:val="64349117"/>
    <w:rsid w:val="64667C2F"/>
    <w:rsid w:val="646D39CA"/>
    <w:rsid w:val="64A243D9"/>
    <w:rsid w:val="64EE84FD"/>
    <w:rsid w:val="651456AC"/>
    <w:rsid w:val="651F2D74"/>
    <w:rsid w:val="65635A9D"/>
    <w:rsid w:val="6582B3B5"/>
    <w:rsid w:val="65BBE83A"/>
    <w:rsid w:val="65C12A26"/>
    <w:rsid w:val="66213669"/>
    <w:rsid w:val="6624FFA7"/>
    <w:rsid w:val="66279AF0"/>
    <w:rsid w:val="66707D75"/>
    <w:rsid w:val="6673B421"/>
    <w:rsid w:val="6693FFBB"/>
    <w:rsid w:val="670FAEFC"/>
    <w:rsid w:val="679C8FC4"/>
    <w:rsid w:val="67EE04C4"/>
    <w:rsid w:val="680C4DD6"/>
    <w:rsid w:val="680E23BC"/>
    <w:rsid w:val="687F4DE4"/>
    <w:rsid w:val="6883AE73"/>
    <w:rsid w:val="68A84D41"/>
    <w:rsid w:val="691AD0A8"/>
    <w:rsid w:val="6923F7B6"/>
    <w:rsid w:val="6957BE66"/>
    <w:rsid w:val="696319AB"/>
    <w:rsid w:val="6972BF5E"/>
    <w:rsid w:val="699F6C49"/>
    <w:rsid w:val="6A066801"/>
    <w:rsid w:val="6A14B4FB"/>
    <w:rsid w:val="6A6963B9"/>
    <w:rsid w:val="6A7B0D6F"/>
    <w:rsid w:val="6A9BB33F"/>
    <w:rsid w:val="6AA066BF"/>
    <w:rsid w:val="6B5023F2"/>
    <w:rsid w:val="6B6D5998"/>
    <w:rsid w:val="6B85C3D8"/>
    <w:rsid w:val="6BBA860E"/>
    <w:rsid w:val="6BBB4F35"/>
    <w:rsid w:val="6BC8D977"/>
    <w:rsid w:val="6BCA601F"/>
    <w:rsid w:val="6BED9483"/>
    <w:rsid w:val="6BFA1495"/>
    <w:rsid w:val="6C30062D"/>
    <w:rsid w:val="6C303F13"/>
    <w:rsid w:val="6C4FAEE3"/>
    <w:rsid w:val="6C51B2B4"/>
    <w:rsid w:val="6C6E98BC"/>
    <w:rsid w:val="6C8C21CF"/>
    <w:rsid w:val="6C9676D2"/>
    <w:rsid w:val="6CA4D07A"/>
    <w:rsid w:val="6CA4FD86"/>
    <w:rsid w:val="6CAD7420"/>
    <w:rsid w:val="6CFF8299"/>
    <w:rsid w:val="6D3DF739"/>
    <w:rsid w:val="6D843AD2"/>
    <w:rsid w:val="6D8E8FE3"/>
    <w:rsid w:val="6DEEBE77"/>
    <w:rsid w:val="6DF39EA0"/>
    <w:rsid w:val="6E5D8721"/>
    <w:rsid w:val="6E66FF6A"/>
    <w:rsid w:val="6EAB37A3"/>
    <w:rsid w:val="6EC2E814"/>
    <w:rsid w:val="6ECFCDC8"/>
    <w:rsid w:val="6F210760"/>
    <w:rsid w:val="6F6FEEAB"/>
    <w:rsid w:val="6F8D77DA"/>
    <w:rsid w:val="6FC65DDA"/>
    <w:rsid w:val="6FE7D47A"/>
    <w:rsid w:val="70094A16"/>
    <w:rsid w:val="701D25DD"/>
    <w:rsid w:val="702F9B77"/>
    <w:rsid w:val="707597FB"/>
    <w:rsid w:val="709D5670"/>
    <w:rsid w:val="70B420ED"/>
    <w:rsid w:val="70C920F0"/>
    <w:rsid w:val="711A2392"/>
    <w:rsid w:val="714D1E93"/>
    <w:rsid w:val="716AB23E"/>
    <w:rsid w:val="71B440D4"/>
    <w:rsid w:val="71CE559D"/>
    <w:rsid w:val="71EBB677"/>
    <w:rsid w:val="72333D1C"/>
    <w:rsid w:val="7240173D"/>
    <w:rsid w:val="731B86B4"/>
    <w:rsid w:val="7371913C"/>
    <w:rsid w:val="7385D499"/>
    <w:rsid w:val="73BF97EC"/>
    <w:rsid w:val="7446EBA3"/>
    <w:rsid w:val="744CAD1F"/>
    <w:rsid w:val="74507E00"/>
    <w:rsid w:val="7488C5FC"/>
    <w:rsid w:val="74D1A881"/>
    <w:rsid w:val="74DB9DC3"/>
    <w:rsid w:val="75BA4DE9"/>
    <w:rsid w:val="75D81128"/>
    <w:rsid w:val="763F14E8"/>
    <w:rsid w:val="76443EEC"/>
    <w:rsid w:val="76F5A639"/>
    <w:rsid w:val="776992E8"/>
    <w:rsid w:val="77AB5716"/>
    <w:rsid w:val="77BEDBBD"/>
    <w:rsid w:val="77CDC4D5"/>
    <w:rsid w:val="77D5DED4"/>
    <w:rsid w:val="7855FFCD"/>
    <w:rsid w:val="7863BFF8"/>
    <w:rsid w:val="789F94DB"/>
    <w:rsid w:val="78AB526C"/>
    <w:rsid w:val="79538024"/>
    <w:rsid w:val="795A5FDB"/>
    <w:rsid w:val="79694411"/>
    <w:rsid w:val="79A160DF"/>
    <w:rsid w:val="79B958A8"/>
    <w:rsid w:val="79E53376"/>
    <w:rsid w:val="7A081E2E"/>
    <w:rsid w:val="7A5EFB7C"/>
    <w:rsid w:val="7A991EBF"/>
    <w:rsid w:val="7AAF254F"/>
    <w:rsid w:val="7AFB9355"/>
    <w:rsid w:val="7B0FCE1C"/>
    <w:rsid w:val="7B3A4F5C"/>
    <w:rsid w:val="7B6469B7"/>
    <w:rsid w:val="7B70E9E1"/>
    <w:rsid w:val="7B972C44"/>
    <w:rsid w:val="7BC8BAEF"/>
    <w:rsid w:val="7BDE1B71"/>
    <w:rsid w:val="7C114011"/>
    <w:rsid w:val="7C23593E"/>
    <w:rsid w:val="7C485169"/>
    <w:rsid w:val="7C5E158E"/>
    <w:rsid w:val="7C6CA54E"/>
    <w:rsid w:val="7C82E969"/>
    <w:rsid w:val="7C9E5B21"/>
    <w:rsid w:val="7D723CB0"/>
    <w:rsid w:val="7E037AA5"/>
    <w:rsid w:val="7E1D51EF"/>
    <w:rsid w:val="7E2079D2"/>
    <w:rsid w:val="7E464A5F"/>
    <w:rsid w:val="7E861620"/>
    <w:rsid w:val="7E8E8644"/>
    <w:rsid w:val="7EBDC405"/>
    <w:rsid w:val="7ED8A737"/>
    <w:rsid w:val="7EF99E57"/>
    <w:rsid w:val="7F277DA7"/>
    <w:rsid w:val="7F3A0D52"/>
    <w:rsid w:val="7F545933"/>
    <w:rsid w:val="7F5AB322"/>
    <w:rsid w:val="7F5D6A44"/>
    <w:rsid w:val="7F61FD9D"/>
    <w:rsid w:val="7F94955D"/>
    <w:rsid w:val="7FA2A906"/>
    <w:rsid w:val="7FC5141C"/>
    <w:rsid w:val="7FEA6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8EC3332E-82BA-E24B-A5B0-0E13B534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outlineLvl w:val="0"/>
    </w:pPr>
    <w:rPr>
      <w:rFonts w:cstheme="minorHAnsi"/>
      <w:b/>
      <w:bCs/>
    </w:rPr>
  </w:style>
  <w:style w:type="paragraph" w:styleId="Heading2">
    <w:name w:val="heading 2"/>
    <w:basedOn w:val="Normal"/>
    <w:next w:val="Normal"/>
    <w:link w:val="Heading2Char"/>
    <w:uiPriority w:val="9"/>
    <w:unhideWhenUsed/>
    <w:qFormat/>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EndnoteText">
    <w:name w:val="endnote text"/>
    <w:basedOn w:val="Normal"/>
    <w:link w:val="EndnoteTextChar"/>
    <w:uiPriority w:val="99"/>
    <w:semiHidden/>
    <w:unhideWhenUsed/>
    <w:qFormat/>
    <w:pPr>
      <w:snapToGrid w:val="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FootnoteText">
    <w:name w:val="footnote text"/>
    <w:basedOn w:val="Normal"/>
    <w:link w:val="FootnoteTextChar"/>
    <w:uiPriority w:val="99"/>
    <w:semiHidden/>
    <w:unhideWhenUsed/>
    <w:qFormat/>
    <w:rPr>
      <w:sz w:val="20"/>
      <w:szCs w:val="20"/>
    </w:rPr>
  </w:style>
  <w:style w:type="paragraph" w:styleId="TableofFigures">
    <w:name w:val="table of figures"/>
    <w:basedOn w:val="Normal"/>
    <w:next w:val="Normal"/>
    <w:uiPriority w:val="99"/>
    <w:semiHidden/>
    <w:unhideWhenUsed/>
    <w:qFormat/>
    <w:pPr>
      <w:ind w:leftChars="200" w:left="200" w:hangingChars="200" w:hanging="200"/>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Title">
    <w:name w:val="Title"/>
    <w:basedOn w:val="Normal"/>
    <w:link w:val="TitleChar"/>
    <w:uiPriority w:val="10"/>
    <w:qFormat/>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customStyle="1" w:styleId="Guidance">
    <w:name w:val="Guidance"/>
    <w:basedOn w:val="Normal"/>
    <w:next w:val="Title"/>
    <w:link w:val="GuidanceChar"/>
    <w:qFormat/>
    <w:rPr>
      <w:i/>
      <w:iCs/>
      <w:color w:val="0070C0"/>
    </w:rPr>
  </w:style>
  <w:style w:type="character" w:customStyle="1" w:styleId="GuidanceChar">
    <w:name w:val="Guidance Char"/>
    <w:basedOn w:val="DefaultParagraphFont"/>
    <w:link w:val="Guidance"/>
    <w:qFormat/>
    <w:rPr>
      <w:rFonts w:asciiTheme="minorHAnsi" w:hAnsiTheme="minorHAnsi"/>
      <w:i/>
      <w:iCs/>
      <w:color w:val="0070C0"/>
      <w:lang w:eastAsia="en-US"/>
    </w:rPr>
  </w:style>
  <w:style w:type="character" w:customStyle="1" w:styleId="TitleChar">
    <w:name w:val="Title Char"/>
    <w:basedOn w:val="DefaultParagraphFont"/>
    <w:link w:val="Title"/>
    <w:uiPriority w:val="10"/>
    <w:qFormat/>
  </w:style>
  <w:style w:type="character" w:customStyle="1" w:styleId="Heading1Char">
    <w:name w:val="Heading 1 Char"/>
    <w:basedOn w:val="DefaultParagraphFont"/>
    <w:link w:val="Heading1"/>
    <w:uiPriority w:val="9"/>
    <w:qFormat/>
    <w:rPr>
      <w:rFonts w:asciiTheme="minorHAnsi" w:hAnsiTheme="minorHAnsi" w:cstheme="minorHAnsi"/>
      <w:b/>
      <w:bCs/>
      <w:lang w:eastAsia="en-US"/>
    </w:rPr>
  </w:style>
  <w:style w:type="character" w:customStyle="1" w:styleId="Heading2Char">
    <w:name w:val="Heading 2 Char"/>
    <w:basedOn w:val="DefaultParagraphFont"/>
    <w:link w:val="Heading2"/>
    <w:uiPriority w:val="9"/>
    <w:qFormat/>
    <w:rPr>
      <w:rFonts w:asciiTheme="minorHAnsi" w:hAnsiTheme="minorHAnsi"/>
      <w:b/>
      <w:u w:val="single"/>
      <w:lang w:eastAsia="en-US"/>
    </w:rPr>
  </w:style>
  <w:style w:type="paragraph" w:customStyle="1" w:styleId="ICPEVenue">
    <w:name w:val="ICPE Venue"/>
    <w:basedOn w:val="Normal"/>
    <w:next w:val="Normal"/>
    <w:link w:val="ICPEVenueChar"/>
    <w:autoRedefine/>
    <w:qFormat/>
    <w:pPr>
      <w:spacing w:after="60"/>
    </w:pPr>
    <w:rPr>
      <w:rFonts w:cs="Times New Roman"/>
      <w:i/>
      <w:color w:val="0070C0"/>
      <w:lang w:val="en-GB"/>
    </w:rPr>
  </w:style>
  <w:style w:type="character" w:customStyle="1" w:styleId="ICPEVenueChar">
    <w:name w:val="ICPE Venue Char"/>
    <w:basedOn w:val="DefaultParagraphFont"/>
    <w:link w:val="ICPEVenue"/>
    <w:qFormat/>
    <w:rPr>
      <w:rFonts w:cs="Times New Roman"/>
      <w:i/>
      <w:color w:val="0070C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en-US"/>
    </w:rPr>
  </w:style>
  <w:style w:type="character" w:customStyle="1" w:styleId="HeaderChar">
    <w:name w:val="Header Char"/>
    <w:basedOn w:val="DefaultParagraphFont"/>
    <w:link w:val="Header"/>
    <w:uiPriority w:val="99"/>
    <w:qFormat/>
    <w:rPr>
      <w:lang w:eastAsia="en-US"/>
    </w:rPr>
  </w:style>
  <w:style w:type="character" w:customStyle="1" w:styleId="FooterChar">
    <w:name w:val="Footer Char"/>
    <w:basedOn w:val="DefaultParagraphFont"/>
    <w:link w:val="Footer"/>
    <w:uiPriority w:val="99"/>
    <w:qFormat/>
    <w:rPr>
      <w:lang w:eastAsia="en-US"/>
    </w:rPr>
  </w:style>
  <w:style w:type="character" w:customStyle="1" w:styleId="FootnoteTextChar">
    <w:name w:val="Footnote Text Char"/>
    <w:basedOn w:val="DefaultParagraphFont"/>
    <w:link w:val="FootnoteText"/>
    <w:uiPriority w:val="99"/>
    <w:semiHidden/>
    <w:qFormat/>
    <w:rPr>
      <w:sz w:val="20"/>
      <w:szCs w:val="20"/>
      <w:lang w:eastAsia="en-US"/>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uiPriority w:val="99"/>
    <w:semiHidden/>
    <w:qFormat/>
    <w:rPr>
      <w:rFonts w:asciiTheme="minorHAnsi" w:hAnsiTheme="minorHAnsi"/>
      <w:lang w:eastAsia="en-US"/>
    </w:rPr>
  </w:style>
  <w:style w:type="character" w:customStyle="1" w:styleId="CommentTextChar">
    <w:name w:val="Comment Text Char"/>
    <w:basedOn w:val="DefaultParagraphFont"/>
    <w:link w:val="CommentText"/>
    <w:uiPriority w:val="99"/>
    <w:qFormat/>
    <w:rPr>
      <w:rFonts w:asciiTheme="minorHAnsi" w:hAnsiTheme="minorHAnsi"/>
      <w:sz w:val="20"/>
      <w:szCs w:val="20"/>
      <w:lang w:eastAsia="en-US"/>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Revision1">
    <w:name w:val="Revision1"/>
    <w:hidden/>
    <w:uiPriority w:val="99"/>
    <w:semiHidden/>
    <w:qFormat/>
    <w:rPr>
      <w:rFonts w:asciiTheme="minorHAnsi" w:hAnsiTheme="minorHAnsi" w:cstheme="minorBidi"/>
      <w:sz w:val="22"/>
      <w:szCs w:val="22"/>
      <w:lang w:val="en-US"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ddacws.com/xinwen/1122136.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xxww.cs-xw.com/archives/3246" TargetMode="External"/><Relationship Id="rId2" Type="http://schemas.openxmlformats.org/officeDocument/2006/relationships/customXml" Target="../customXml/item2.xml"/><Relationship Id="rId16" Type="http://schemas.openxmlformats.org/officeDocument/2006/relationships/hyperlink" Target="https://mp.weixin.qq.com/s/hW5DbezTfr_tXKQTjLtC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p.weixin.qq.com/s/JsQ-2tWVu65KGICjcsOsHQ"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nderequalitystrategy.und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5F06DC751453F98E30C95DD8A15B4"/>
        <w:category>
          <w:name w:val="常规"/>
          <w:gallery w:val="placeholder"/>
        </w:category>
        <w:types>
          <w:type w:val="bbPlcHdr"/>
        </w:types>
        <w:behaviors>
          <w:behavior w:val="content"/>
        </w:behaviors>
        <w:guid w:val="{0C6ACFED-D938-4DBF-ABBA-B5797F8C7594}"/>
      </w:docPartPr>
      <w:docPartBody>
        <w:p w:rsidR="00717F43" w:rsidRDefault="00000000">
          <w:pPr>
            <w:pStyle w:val="CB55F06DC751453F98E30C95DD8A15B42"/>
          </w:pPr>
          <w:r>
            <w:rPr>
              <w:rStyle w:val="PlaceholderText"/>
              <w:b/>
              <w:bCs/>
              <w:i/>
              <w:iCs/>
              <w:color w:val="FFFF00"/>
            </w:rPr>
            <w:t>Click or tap to enter a date.</w:t>
          </w:r>
        </w:p>
      </w:docPartBody>
    </w:docPart>
    <w:docPart>
      <w:docPartPr>
        <w:name w:val="6E85171CDFF047278EB2567A36321DE9"/>
        <w:category>
          <w:name w:val="General"/>
          <w:gallery w:val="placeholder"/>
        </w:category>
        <w:types>
          <w:type w:val="bbPlcHdr"/>
        </w:types>
        <w:behaviors>
          <w:behavior w:val="content"/>
        </w:behaviors>
        <w:guid w:val="{2A02E02F-9BA6-4167-A3FE-9AD6D48604AB}"/>
      </w:docPartPr>
      <w:docPartBody>
        <w:p w:rsidR="00717F43" w:rsidRDefault="00000000">
          <w:pPr>
            <w:pStyle w:val="6E85171CDFF047278EB2567A36321DE9"/>
          </w:pPr>
          <w:r>
            <w:rPr>
              <w:rStyle w:val="PlaceholderText"/>
              <w:i/>
              <w:iCs/>
            </w:rPr>
            <w:t>Click or tap to enter a date.</w:t>
          </w:r>
        </w:p>
      </w:docPartBody>
    </w:docPart>
    <w:docPart>
      <w:docPartPr>
        <w:name w:val="5231CEA728F34D7CAB98573E49F08017"/>
        <w:category>
          <w:name w:val="General"/>
          <w:gallery w:val="placeholder"/>
        </w:category>
        <w:types>
          <w:type w:val="bbPlcHdr"/>
        </w:types>
        <w:behaviors>
          <w:behavior w:val="content"/>
        </w:behaviors>
        <w:guid w:val="{94A98A68-7EFD-4673-9263-E2935A3B13DB}"/>
      </w:docPartPr>
      <w:docPartBody>
        <w:p w:rsidR="00717F43" w:rsidRDefault="00000000">
          <w:pPr>
            <w:pStyle w:val="5231CEA728F34D7CAB98573E49F08017"/>
          </w:pPr>
          <w:r>
            <w:rPr>
              <w:rStyle w:val="PlaceholderText"/>
              <w:i/>
              <w:iCs/>
            </w:rPr>
            <w:t>Click or tap to enter a date.</w:t>
          </w:r>
        </w:p>
      </w:docPartBody>
    </w:docPart>
    <w:docPart>
      <w:docPartPr>
        <w:name w:val="DA175365D7AB473EA038423449D6EAF1"/>
        <w:category>
          <w:name w:val="General"/>
          <w:gallery w:val="placeholder"/>
        </w:category>
        <w:types>
          <w:type w:val="bbPlcHdr"/>
        </w:types>
        <w:behaviors>
          <w:behavior w:val="content"/>
        </w:behaviors>
        <w:guid w:val="{7E6A5835-C8B7-490B-B3BA-E48E371D56E9}"/>
      </w:docPartPr>
      <w:docPartBody>
        <w:p w:rsidR="00717F43" w:rsidRDefault="00000000">
          <w:pPr>
            <w:pStyle w:val="DA175365D7AB473EA038423449D6EAF1"/>
          </w:pPr>
          <w:r>
            <w:rPr>
              <w:rStyle w:val="PlaceholderText"/>
              <w:i/>
              <w:iCs/>
            </w:rPr>
            <w:t>Click or tap to enter a date.</w:t>
          </w:r>
        </w:p>
      </w:docPartBody>
    </w:docPart>
    <w:docPart>
      <w:docPartPr>
        <w:name w:val="2197FADEC6BB42848E621388D90F8DDC"/>
        <w:category>
          <w:name w:val="General"/>
          <w:gallery w:val="placeholder"/>
        </w:category>
        <w:types>
          <w:type w:val="bbPlcHdr"/>
        </w:types>
        <w:behaviors>
          <w:behavior w:val="content"/>
        </w:behaviors>
        <w:guid w:val="{66583BBE-B2D0-4A89-A27B-D5CB9DF09208}"/>
      </w:docPartPr>
      <w:docPartBody>
        <w:p w:rsidR="00717F43" w:rsidRDefault="00000000">
          <w:pPr>
            <w:pStyle w:val="2197FADEC6BB42848E621388D90F8DDC"/>
          </w:pPr>
          <w:r>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693D82A1-9244-45F4-B722-CF6FEE60F225}"/>
      </w:docPartPr>
      <w:docPartBody>
        <w:p w:rsidR="00717F43" w:rsidRDefault="00000000">
          <w:r>
            <w:rPr>
              <w:rStyle w:val="PlaceholderText"/>
            </w:rPr>
            <w:t>Choose an item.</w:t>
          </w:r>
        </w:p>
      </w:docPartBody>
    </w:docPart>
    <w:docPart>
      <w:docPartPr>
        <w:name w:val="D594BA52A9774D18938921F90D853CA1"/>
        <w:category>
          <w:name w:val="General"/>
          <w:gallery w:val="placeholder"/>
        </w:category>
        <w:types>
          <w:type w:val="bbPlcHdr"/>
        </w:types>
        <w:behaviors>
          <w:behavior w:val="content"/>
        </w:behaviors>
        <w:guid w:val="{66CEC4B1-5E8E-49E7-A850-33F8E8867B87}"/>
      </w:docPartPr>
      <w:docPartBody>
        <w:p w:rsidR="00717F43" w:rsidRDefault="00000000">
          <w:pPr>
            <w:pStyle w:val="D594BA52A9774D18938921F90D853CA1"/>
          </w:pPr>
          <w:r>
            <w:rPr>
              <w:rStyle w:val="PlaceholderText"/>
            </w:rPr>
            <w:t>Choose an item.</w:t>
          </w:r>
        </w:p>
      </w:docPartBody>
    </w:docPart>
    <w:docPart>
      <w:docPartPr>
        <w:name w:val="{b9dc7143-dd53-4d62-a4d1-c90f46d7b202}"/>
        <w:category>
          <w:name w:val="General"/>
          <w:gallery w:val="placeholder"/>
        </w:category>
        <w:types>
          <w:type w:val="bbPlcHdr"/>
        </w:types>
        <w:behaviors>
          <w:behavior w:val="content"/>
        </w:behaviors>
        <w:guid w:val="{B9DC7143-DD53-4D62-A4D1-C90F46D7B202}"/>
      </w:docPartPr>
      <w:docPartBody>
        <w:p w:rsidR="00717F43" w:rsidRDefault="00000000">
          <w:pPr>
            <w:pStyle w:val="6E85171CDFF047278EB2567A36321DE9"/>
          </w:pPr>
          <w:r>
            <w:rPr>
              <w:rStyle w:val="PlaceholderText"/>
              <w:i/>
              <w:iCs/>
            </w:rPr>
            <w:t>Click or tap to enter a date.</w:t>
          </w:r>
        </w:p>
      </w:docPartBody>
    </w:docPart>
    <w:docPart>
      <w:docPartPr>
        <w:name w:val="{b78462e4-f0dc-4e82-b373-6753c8082cf5}"/>
        <w:category>
          <w:name w:val="General"/>
          <w:gallery w:val="placeholder"/>
        </w:category>
        <w:types>
          <w:type w:val="bbPlcHdr"/>
        </w:types>
        <w:behaviors>
          <w:behavior w:val="content"/>
        </w:behaviors>
        <w:guid w:val="{B78462E4-F0DC-4E82-B373-6753C8082CF5}"/>
      </w:docPartPr>
      <w:docPartBody>
        <w:p w:rsidR="00717F43" w:rsidRDefault="00000000">
          <w:pPr>
            <w:pStyle w:val="6E85171CDFF047278EB2567A36321DE9"/>
          </w:pPr>
          <w:r>
            <w:rPr>
              <w:rStyle w:val="PlaceholderText"/>
              <w:i/>
              <w:iCs/>
            </w:rPr>
            <w:t>Click or tap to enter a date.</w:t>
          </w:r>
        </w:p>
      </w:docPartBody>
    </w:docPart>
    <w:docPart>
      <w:docPartPr>
        <w:name w:val="{e0b1c965-3e3b-487c-8102-3003328854dd}"/>
        <w:category>
          <w:name w:val="General"/>
          <w:gallery w:val="placeholder"/>
        </w:category>
        <w:types>
          <w:type w:val="bbPlcHdr"/>
        </w:types>
        <w:behaviors>
          <w:behavior w:val="content"/>
        </w:behaviors>
        <w:guid w:val="{E0B1C965-3E3B-487C-8102-3003328854DD}"/>
      </w:docPartPr>
      <w:docPartBody>
        <w:p w:rsidR="00717F43" w:rsidRDefault="00000000">
          <w:pPr>
            <w:pStyle w:val="6E85171CDFF047278EB2567A36321DE9"/>
          </w:pPr>
          <w:r>
            <w:rPr>
              <w:rStyle w:val="PlaceholderText"/>
              <w:i/>
              <w:iCs/>
            </w:rPr>
            <w:t>Click or tap to enter a date.</w:t>
          </w:r>
        </w:p>
      </w:docPartBody>
    </w:docPart>
    <w:docPart>
      <w:docPartPr>
        <w:name w:val="{9f34e5e7-ec4a-411a-bf51-671c9c97fede}"/>
        <w:category>
          <w:name w:val="General"/>
          <w:gallery w:val="placeholder"/>
        </w:category>
        <w:types>
          <w:type w:val="bbPlcHdr"/>
        </w:types>
        <w:behaviors>
          <w:behavior w:val="content"/>
        </w:behaviors>
        <w:guid w:val="{9F34E5E7-EC4A-411A-BF51-671C9C97FEDE}"/>
      </w:docPartPr>
      <w:docPartBody>
        <w:p w:rsidR="00717F43" w:rsidRDefault="00000000">
          <w:pPr>
            <w:pStyle w:val="6E85171CDFF047278EB2567A36321DE9"/>
          </w:pPr>
          <w:r>
            <w:rPr>
              <w:rStyle w:val="PlaceholderText"/>
              <w:i/>
              <w:iCs/>
            </w:rPr>
            <w:t>Click or tap to enter a date.</w:t>
          </w:r>
        </w:p>
      </w:docPartBody>
    </w:docPart>
    <w:docPart>
      <w:docPartPr>
        <w:name w:val="{3bf5d79b-1b37-429c-88fa-31fc4a1745bf}"/>
        <w:category>
          <w:name w:val="General"/>
          <w:gallery w:val="placeholder"/>
        </w:category>
        <w:types>
          <w:type w:val="bbPlcHdr"/>
        </w:types>
        <w:behaviors>
          <w:behavior w:val="content"/>
        </w:behaviors>
        <w:guid w:val="{3BF5D79B-1B37-429C-88FA-31FC4A1745BF}"/>
      </w:docPartPr>
      <w:docPartBody>
        <w:p w:rsidR="00717F43" w:rsidRDefault="00000000">
          <w:pPr>
            <w:pStyle w:val="6E85171CDFF047278EB2567A36321DE9"/>
          </w:pPr>
          <w:r>
            <w:rPr>
              <w:rStyle w:val="PlaceholderText"/>
              <w:i/>
              <w:iCs/>
            </w:rPr>
            <w:t>Click or tap to enter a date.</w:t>
          </w:r>
        </w:p>
      </w:docPartBody>
    </w:docPart>
    <w:docPart>
      <w:docPartPr>
        <w:name w:val="{4f863c4a-33d9-4621-b6f1-c9251b2d5b00}"/>
        <w:category>
          <w:name w:val="General"/>
          <w:gallery w:val="placeholder"/>
        </w:category>
        <w:types>
          <w:type w:val="bbPlcHdr"/>
        </w:types>
        <w:behaviors>
          <w:behavior w:val="content"/>
        </w:behaviors>
        <w:guid w:val="{4F863C4A-33D9-4621-B6F1-C9251B2D5B00}"/>
      </w:docPartPr>
      <w:docPartBody>
        <w:p w:rsidR="00717F43" w:rsidRDefault="00000000">
          <w:pPr>
            <w:pStyle w:val="6E85171CDFF047278EB2567A36321DE9"/>
          </w:pPr>
          <w:r>
            <w:rPr>
              <w:rStyle w:val="PlaceholderText"/>
              <w:i/>
              <w:iCs/>
            </w:rPr>
            <w:t>Click or tap to enter a date.</w:t>
          </w:r>
        </w:p>
      </w:docPartBody>
    </w:docPart>
    <w:docPart>
      <w:docPartPr>
        <w:name w:val="{ac210702-1980-4cdd-9006-13bde74016b7}"/>
        <w:category>
          <w:name w:val="General"/>
          <w:gallery w:val="placeholder"/>
        </w:category>
        <w:types>
          <w:type w:val="bbPlcHdr"/>
        </w:types>
        <w:behaviors>
          <w:behavior w:val="content"/>
        </w:behaviors>
        <w:guid w:val="{AC210702-1980-4CDD-9006-13BDE74016B7}"/>
      </w:docPartPr>
      <w:docPartBody>
        <w:p w:rsidR="00717F43" w:rsidRDefault="00000000">
          <w:pPr>
            <w:pStyle w:val="6E85171CDFF047278EB2567A36321DE9"/>
          </w:pPr>
          <w:r>
            <w:rPr>
              <w:rStyle w:val="PlaceholderText"/>
              <w:i/>
              <w:iCs/>
            </w:rPr>
            <w:t>Click or tap to enter a date.</w:t>
          </w:r>
        </w:p>
      </w:docPartBody>
    </w:docPart>
    <w:docPart>
      <w:docPartPr>
        <w:name w:val="{8c1d167d-c729-4805-b5d5-9a6ab6f992bd}"/>
        <w:category>
          <w:name w:val="General"/>
          <w:gallery w:val="placeholder"/>
        </w:category>
        <w:types>
          <w:type w:val="bbPlcHdr"/>
        </w:types>
        <w:behaviors>
          <w:behavior w:val="content"/>
        </w:behaviors>
        <w:guid w:val="{8C1D167D-C729-4805-B5D5-9A6AB6F992BD}"/>
      </w:docPartPr>
      <w:docPartBody>
        <w:p w:rsidR="00717F43" w:rsidRDefault="00000000">
          <w:pPr>
            <w:pStyle w:val="6E85171CDFF047278EB2567A36321DE9"/>
          </w:pPr>
          <w:r>
            <w:rPr>
              <w:rStyle w:val="PlaceholderText"/>
              <w:i/>
              <w:iCs/>
            </w:rPr>
            <w:t>Click or tap to enter a date.</w:t>
          </w:r>
        </w:p>
      </w:docPartBody>
    </w:docPart>
    <w:docPart>
      <w:docPartPr>
        <w:name w:val="{c8bc5765-ae4a-4c41-acf1-9ff55ae8271d}"/>
        <w:category>
          <w:name w:val="General"/>
          <w:gallery w:val="placeholder"/>
        </w:category>
        <w:types>
          <w:type w:val="bbPlcHdr"/>
        </w:types>
        <w:behaviors>
          <w:behavior w:val="content"/>
        </w:behaviors>
        <w:guid w:val="{C8BC5765-AE4A-4C41-ACF1-9FF55AE8271D}"/>
      </w:docPartPr>
      <w:docPartBody>
        <w:p w:rsidR="00717F43" w:rsidRDefault="00000000">
          <w:pPr>
            <w:pStyle w:val="6E85171CDFF047278EB2567A36321DE9"/>
          </w:pPr>
          <w:r>
            <w:rPr>
              <w:rStyle w:val="PlaceholderText"/>
              <w:i/>
              <w:iCs/>
            </w:rPr>
            <w:t>Click or tap to enter a date.</w:t>
          </w:r>
        </w:p>
      </w:docPartBody>
    </w:docPart>
    <w:docPart>
      <w:docPartPr>
        <w:name w:val="{557fb08c-8e9f-4f66-8dcf-e6c76b298bdb}"/>
        <w:category>
          <w:name w:val="General"/>
          <w:gallery w:val="placeholder"/>
        </w:category>
        <w:types>
          <w:type w:val="bbPlcHdr"/>
        </w:types>
        <w:behaviors>
          <w:behavior w:val="content"/>
        </w:behaviors>
        <w:guid w:val="{557FB08C-8E9F-4F66-8DCF-E6C76B298BDB}"/>
      </w:docPartPr>
      <w:docPartBody>
        <w:p w:rsidR="00717F43" w:rsidRDefault="00000000">
          <w:pPr>
            <w:pStyle w:val="6E85171CDFF047278EB2567A36321DE9"/>
          </w:pPr>
          <w:r>
            <w:rPr>
              <w:rStyle w:val="PlaceholderText"/>
              <w:i/>
              <w:iCs/>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C76" w:rsidRDefault="00923C76">
      <w:pPr>
        <w:spacing w:line="240" w:lineRule="auto"/>
      </w:pPr>
      <w:r>
        <w:separator/>
      </w:r>
    </w:p>
  </w:endnote>
  <w:endnote w:type="continuationSeparator" w:id="0">
    <w:p w:rsidR="00923C76" w:rsidRDefault="00923C7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C76" w:rsidRDefault="00923C76">
      <w:pPr>
        <w:spacing w:after="0"/>
      </w:pPr>
      <w:r>
        <w:separator/>
      </w:r>
    </w:p>
  </w:footnote>
  <w:footnote w:type="continuationSeparator" w:id="0">
    <w:p w:rsidR="00923C76" w:rsidRDefault="00923C7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AA"/>
    <w:rsid w:val="00002F8F"/>
    <w:rsid w:val="00067A5D"/>
    <w:rsid w:val="00113232"/>
    <w:rsid w:val="001A083E"/>
    <w:rsid w:val="001D01F9"/>
    <w:rsid w:val="001D54AA"/>
    <w:rsid w:val="001F12C6"/>
    <w:rsid w:val="001F7C66"/>
    <w:rsid w:val="00200B11"/>
    <w:rsid w:val="002068BA"/>
    <w:rsid w:val="002D4344"/>
    <w:rsid w:val="003444AB"/>
    <w:rsid w:val="00353D40"/>
    <w:rsid w:val="00375136"/>
    <w:rsid w:val="00381AA6"/>
    <w:rsid w:val="00401A42"/>
    <w:rsid w:val="00414E1A"/>
    <w:rsid w:val="004203F8"/>
    <w:rsid w:val="004245C5"/>
    <w:rsid w:val="00480CB2"/>
    <w:rsid w:val="00491E37"/>
    <w:rsid w:val="00503482"/>
    <w:rsid w:val="00505EFE"/>
    <w:rsid w:val="005347D3"/>
    <w:rsid w:val="00553417"/>
    <w:rsid w:val="0055651E"/>
    <w:rsid w:val="005C1132"/>
    <w:rsid w:val="005D3D49"/>
    <w:rsid w:val="005D6CE0"/>
    <w:rsid w:val="00622A06"/>
    <w:rsid w:val="00654305"/>
    <w:rsid w:val="006C413E"/>
    <w:rsid w:val="006F2659"/>
    <w:rsid w:val="007151A5"/>
    <w:rsid w:val="00717F43"/>
    <w:rsid w:val="00743766"/>
    <w:rsid w:val="007567EE"/>
    <w:rsid w:val="00782159"/>
    <w:rsid w:val="007A1B81"/>
    <w:rsid w:val="007E0292"/>
    <w:rsid w:val="007E7F2F"/>
    <w:rsid w:val="00800E90"/>
    <w:rsid w:val="00842049"/>
    <w:rsid w:val="00851681"/>
    <w:rsid w:val="00895591"/>
    <w:rsid w:val="00897720"/>
    <w:rsid w:val="00923C76"/>
    <w:rsid w:val="00934021"/>
    <w:rsid w:val="00943100"/>
    <w:rsid w:val="009801CF"/>
    <w:rsid w:val="009D5879"/>
    <w:rsid w:val="00A14A68"/>
    <w:rsid w:val="00A60449"/>
    <w:rsid w:val="00AB02F3"/>
    <w:rsid w:val="00B01ADA"/>
    <w:rsid w:val="00B41256"/>
    <w:rsid w:val="00B44802"/>
    <w:rsid w:val="00B914F5"/>
    <w:rsid w:val="00B94D0D"/>
    <w:rsid w:val="00BA35DB"/>
    <w:rsid w:val="00BC37A1"/>
    <w:rsid w:val="00BF146C"/>
    <w:rsid w:val="00CF0716"/>
    <w:rsid w:val="00D0524D"/>
    <w:rsid w:val="00D10ECD"/>
    <w:rsid w:val="00D12170"/>
    <w:rsid w:val="00D91E87"/>
    <w:rsid w:val="00DB2EE8"/>
    <w:rsid w:val="00DD4A30"/>
    <w:rsid w:val="00DE7023"/>
    <w:rsid w:val="00E362FE"/>
    <w:rsid w:val="00E42BCC"/>
    <w:rsid w:val="00E818BF"/>
    <w:rsid w:val="00EA196A"/>
    <w:rsid w:val="00F1575E"/>
    <w:rsid w:val="00FA7A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CB55F06DC751453F98E30C95DD8A15B42">
    <w:name w:val="CB55F06DC751453F98E30C95DD8A15B42"/>
    <w:qFormat/>
    <w:rPr>
      <w:sz w:val="22"/>
      <w:szCs w:val="22"/>
      <w:lang w:val="en-US" w:eastAsia="en-US"/>
    </w:rPr>
  </w:style>
  <w:style w:type="paragraph" w:customStyle="1" w:styleId="6E85171CDFF047278EB2567A36321DE9">
    <w:name w:val="6E85171CDFF047278EB2567A36321DE9"/>
    <w:qFormat/>
    <w:pPr>
      <w:spacing w:after="160" w:line="259" w:lineRule="auto"/>
    </w:pPr>
    <w:rPr>
      <w:rFonts w:eastAsiaTheme="minorEastAsia"/>
      <w:sz w:val="22"/>
      <w:szCs w:val="22"/>
      <w:lang w:val="en-US"/>
    </w:rPr>
  </w:style>
  <w:style w:type="paragraph" w:customStyle="1" w:styleId="5231CEA728F34D7CAB98573E49F08017">
    <w:name w:val="5231CEA728F34D7CAB98573E49F08017"/>
    <w:qFormat/>
    <w:pPr>
      <w:spacing w:after="160" w:line="259" w:lineRule="auto"/>
    </w:pPr>
    <w:rPr>
      <w:rFonts w:eastAsiaTheme="minorEastAsia"/>
      <w:sz w:val="22"/>
      <w:szCs w:val="22"/>
      <w:lang w:val="en-US"/>
    </w:rPr>
  </w:style>
  <w:style w:type="paragraph" w:customStyle="1" w:styleId="DA175365D7AB473EA038423449D6EAF1">
    <w:name w:val="DA175365D7AB473EA038423449D6EAF1"/>
    <w:qFormat/>
    <w:pPr>
      <w:spacing w:after="160" w:line="259" w:lineRule="auto"/>
    </w:pPr>
    <w:rPr>
      <w:rFonts w:eastAsiaTheme="minorEastAsia"/>
      <w:sz w:val="22"/>
      <w:szCs w:val="22"/>
      <w:lang w:val="en-US"/>
    </w:rPr>
  </w:style>
  <w:style w:type="paragraph" w:customStyle="1" w:styleId="2197FADEC6BB42848E621388D90F8DDC">
    <w:name w:val="2197FADEC6BB42848E621388D90F8DDC"/>
    <w:qFormat/>
    <w:pPr>
      <w:spacing w:after="160" w:line="259" w:lineRule="auto"/>
    </w:pPr>
    <w:rPr>
      <w:rFonts w:eastAsiaTheme="minorEastAsia"/>
      <w:sz w:val="22"/>
      <w:szCs w:val="22"/>
      <w:lang w:val="en-US"/>
    </w:rPr>
  </w:style>
  <w:style w:type="paragraph" w:customStyle="1" w:styleId="D594BA52A9774D18938921F90D853CA1">
    <w:name w:val="D594BA52A9774D18938921F90D853CA1"/>
    <w:qFormat/>
    <w:pPr>
      <w:spacing w:after="160" w:line="278" w:lineRule="auto"/>
    </w:pPr>
    <w:rPr>
      <w:rFonts w:eastAsiaTheme="minorEastAsia"/>
      <w:kern w:val="2"/>
      <w:sz w:val="24"/>
      <w:szCs w:val="24"/>
      <w:lang w:val="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B0398 - China - Beijing</OfficeCountry>
    <DocumentStatus xmlns="d9cf0e28-81d2-4dc7-8b10-820d80ed680d">Final</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00136804</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UNDP-CHN</OperatingUnit>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00127579</OutputNumber>
  </documentManagement>
</p:properties>
</file>

<file path=customXml/itemProps1.xml><?xml version="1.0" encoding="utf-8"?>
<ds:datastoreItem xmlns:ds="http://schemas.openxmlformats.org/officeDocument/2006/customXml" ds:itemID="{0A74014E-5EEC-46AB-B6DF-B77E114A9E74}">
  <ds:schemaRefs>
    <ds:schemaRef ds:uri="http://schemas.microsoft.com/sharepoint/v3/contenttype/forms"/>
  </ds:schemaRefs>
</ds:datastoreItem>
</file>

<file path=customXml/itemProps2.xml><?xml version="1.0" encoding="utf-8"?>
<ds:datastoreItem xmlns:ds="http://schemas.openxmlformats.org/officeDocument/2006/customXml" ds:itemID="{2EA76344-54F9-4AD9-AB50-80646F7370F6}"/>
</file>

<file path=customXml/itemProps3.xml><?xml version="1.0" encoding="utf-8"?>
<ds:datastoreItem xmlns:ds="http://schemas.openxmlformats.org/officeDocument/2006/customXml" ds:itemID="{611817D9-56E9-405A-9899-0B7E2DAC5403}">
  <ds:schemaRefs>
    <ds:schemaRef ds:uri="http://schemas.openxmlformats.org/officeDocument/2006/bibliography"/>
  </ds:schemaRefs>
</ds:datastoreItem>
</file>

<file path=customXml/itemProps4.xml><?xml version="1.0" encoding="utf-8"?>
<ds:datastoreItem xmlns:ds="http://schemas.openxmlformats.org/officeDocument/2006/customXml" ds:itemID="{A47258B2-6B7F-4A2C-9786-36040BB3F408}">
  <ds:schemaRefs>
    <ds:schemaRef ds:uri="http://schemas.microsoft.com/office/2006/metadata/properties"/>
    <ds:schemaRef ds:uri="http://schemas.microsoft.com/office/infopath/2007/PartnerControls"/>
    <ds:schemaRef ds:uri="56209c98-9801-4930-86ea-3d463fa62743"/>
    <ds:schemaRef ds:uri="221fabaa-0c01-46bc-8cb3-58a89e185ab3"/>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13</Pages>
  <Words>11464</Words>
  <Characters>11923</Characters>
  <Application>Microsoft Office Word</Application>
  <DocSecurity>0</DocSecurity>
  <Lines>541</Lines>
  <Paragraphs>349</Paragraphs>
  <ScaleCrop>false</ScaleCrop>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Qian.Sun</dc:creator>
  <cp:lastModifiedBy>SPRIMME team</cp:lastModifiedBy>
  <cp:revision>38</cp:revision>
  <cp:lastPrinted>2022-11-09T15:39:00Z</cp:lastPrinted>
  <dcterms:created xsi:type="dcterms:W3CDTF">2025-11-13T02:10:00Z</dcterms:created>
  <dcterms:modified xsi:type="dcterms:W3CDTF">2026-05-25T10:21:00Z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GrammarlyDocumentId">
    <vt:lpwstr>bc621bbe942eb2b252079e330e5bc0eb3fb5352fa823c6eb2c23a179aadb7764</vt:lpwstr>
  </property>
  <property fmtid="{D5CDD505-2E9C-101B-9397-08002B2CF9AE}" pid="4" name="MediaServiceImageTags">
    <vt:lpwstr/>
  </property>
  <property fmtid="{D5CDD505-2E9C-101B-9397-08002B2CF9AE}" pid="5" name="KSOProductBuildVer">
    <vt:lpwstr>2052-12.1.0.22175</vt:lpwstr>
  </property>
  <property fmtid="{D5CDD505-2E9C-101B-9397-08002B2CF9AE}" pid="6" name="ICV">
    <vt:lpwstr>1FBC6BF4EFCC492D9D06B97139E3D032_13</vt:lpwstr>
  </property>
  <property fmtid="{D5CDD505-2E9C-101B-9397-08002B2CF9AE}" pid="7" name="KSOTemplateDocerSaveRecord">
    <vt:lpwstr>eyJoZGlkIjoiNWFmZDg1NDY5ODEzZDU5YWFjMWI4MzZkMDFjNDJkYTgiLCJ1c2VySWQiOiIxNjcxNDU4MjkzIn0=</vt:lpwstr>
  </property>
  <property fmtid="{D5CDD505-2E9C-101B-9397-08002B2CF9AE}" pid="8" name="docLang">
    <vt:lpwstr>en</vt:lpwstr>
  </property>
</Properties>
</file>